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E5E4" w14:textId="77777777" w:rsidR="0060266C" w:rsidRDefault="0060266C" w:rsidP="0060266C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CB998F7" wp14:editId="572E2827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895985" cy="10426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0C733A4" wp14:editId="1514DB65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895985" cy="10426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C4CF8" w14:textId="3223EA86" w:rsidR="0060266C" w:rsidRPr="00B76124" w:rsidRDefault="0060266C" w:rsidP="0060266C">
      <w:pPr>
        <w:pStyle w:val="NoSpacing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Primary PE </w:t>
      </w:r>
      <w:r w:rsidR="0017226B">
        <w:rPr>
          <w:rFonts w:ascii="Comic Sans MS" w:hAnsi="Comic Sans MS"/>
          <w:sz w:val="36"/>
          <w:szCs w:val="36"/>
        </w:rPr>
        <w:t xml:space="preserve">and </w:t>
      </w:r>
      <w:r>
        <w:rPr>
          <w:rFonts w:ascii="Comic Sans MS" w:hAnsi="Comic Sans MS"/>
          <w:sz w:val="36"/>
          <w:szCs w:val="36"/>
        </w:rPr>
        <w:t>Sport Premium</w:t>
      </w:r>
      <w:r w:rsidRPr="00B76124">
        <w:rPr>
          <w:rFonts w:ascii="Comic Sans MS" w:hAnsi="Comic Sans MS"/>
          <w:sz w:val="36"/>
          <w:szCs w:val="36"/>
        </w:rPr>
        <w:t xml:space="preserve"> Report</w:t>
      </w:r>
    </w:p>
    <w:p w14:paraId="1E61AA93" w14:textId="24985DB7" w:rsidR="0060266C" w:rsidRDefault="001578B2" w:rsidP="0060266C">
      <w:pPr>
        <w:pStyle w:val="NoSpacing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Holywell</w:t>
      </w:r>
      <w:r w:rsidR="0060266C" w:rsidRPr="00B76124">
        <w:rPr>
          <w:rFonts w:ascii="Comic Sans MS" w:hAnsi="Comic Sans MS"/>
          <w:sz w:val="36"/>
          <w:szCs w:val="36"/>
        </w:rPr>
        <w:t xml:space="preserve"> School</w:t>
      </w:r>
      <w:r w:rsidR="0017226B">
        <w:rPr>
          <w:rFonts w:ascii="Comic Sans MS" w:hAnsi="Comic Sans MS"/>
          <w:sz w:val="36"/>
          <w:szCs w:val="36"/>
        </w:rPr>
        <w:t xml:space="preserve"> – 202</w:t>
      </w:r>
      <w:r w:rsidR="006D5D19">
        <w:rPr>
          <w:rFonts w:ascii="Comic Sans MS" w:hAnsi="Comic Sans MS"/>
          <w:sz w:val="36"/>
          <w:szCs w:val="36"/>
        </w:rPr>
        <w:t>3</w:t>
      </w:r>
      <w:r w:rsidR="0017226B">
        <w:rPr>
          <w:rFonts w:ascii="Comic Sans MS" w:hAnsi="Comic Sans MS"/>
          <w:sz w:val="36"/>
          <w:szCs w:val="36"/>
        </w:rPr>
        <w:t>/2</w:t>
      </w:r>
      <w:r w:rsidR="006D5D19">
        <w:rPr>
          <w:rFonts w:ascii="Comic Sans MS" w:hAnsi="Comic Sans MS"/>
          <w:sz w:val="36"/>
          <w:szCs w:val="36"/>
        </w:rPr>
        <w:t>024</w:t>
      </w:r>
    </w:p>
    <w:p w14:paraId="23D99322" w14:textId="5968E6AD" w:rsidR="0060266C" w:rsidRDefault="0060266C" w:rsidP="0060266C">
      <w:pPr>
        <w:pStyle w:val="NoSpacing"/>
        <w:rPr>
          <w:rFonts w:ascii="Comic Sans MS" w:hAnsi="Comic Sans MS"/>
          <w:sz w:val="24"/>
          <w:szCs w:val="24"/>
        </w:rPr>
      </w:pPr>
      <w:r w:rsidRPr="00B76124">
        <w:rPr>
          <w:rFonts w:ascii="Comic Sans MS" w:hAnsi="Comic Sans MS"/>
          <w:sz w:val="24"/>
          <w:szCs w:val="24"/>
        </w:rPr>
        <w:t>Objectives:</w:t>
      </w:r>
    </w:p>
    <w:p w14:paraId="2866579C" w14:textId="67EDED26" w:rsidR="00234416" w:rsidRPr="00234416" w:rsidRDefault="00234416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To increase the</w:t>
      </w:r>
      <w:r w:rsidRPr="00D14B42">
        <w:rPr>
          <w:rFonts w:ascii="Comic Sans MS" w:hAnsi="Comic Sans MS"/>
          <w:sz w:val="24"/>
          <w:szCs w:val="24"/>
          <w:lang w:val="en-US"/>
        </w:rPr>
        <w:t xml:space="preserve"> confidence, knowledge and skills of all staff in teaching PE and sport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14:paraId="6CEE4EFF" w14:textId="238250F7" w:rsidR="0060266C" w:rsidRPr="00D14B42" w:rsidRDefault="0060266C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improve the</w:t>
      </w:r>
      <w:r w:rsidRPr="00D14B42">
        <w:rPr>
          <w:rFonts w:ascii="Comic Sans MS" w:hAnsi="Comic Sans MS"/>
          <w:sz w:val="24"/>
          <w:szCs w:val="24"/>
          <w:lang w:val="en-US"/>
        </w:rPr>
        <w:t xml:space="preserve"> engagement of </w:t>
      </w:r>
      <w:r w:rsidRPr="00234416">
        <w:rPr>
          <w:rFonts w:ascii="Comic Sans MS" w:hAnsi="Comic Sans MS"/>
          <w:sz w:val="24"/>
          <w:szCs w:val="24"/>
          <w:lang w:val="en-US"/>
        </w:rPr>
        <w:t>all</w:t>
      </w:r>
      <w:r w:rsidRPr="00D14B42">
        <w:rPr>
          <w:rFonts w:ascii="Comic Sans MS" w:hAnsi="Comic Sans MS"/>
          <w:sz w:val="24"/>
          <w:szCs w:val="24"/>
          <w:lang w:val="en-US"/>
        </w:rPr>
        <w:t xml:space="preserve"> pupils in regular physical activity</w:t>
      </w:r>
      <w:r>
        <w:rPr>
          <w:rFonts w:ascii="Comic Sans MS" w:hAnsi="Comic Sans MS"/>
          <w:sz w:val="24"/>
          <w:szCs w:val="24"/>
          <w:lang w:val="en-US"/>
        </w:rPr>
        <w:t>.</w:t>
      </w:r>
    </w:p>
    <w:p w14:paraId="0D599010" w14:textId="77777777" w:rsidR="0060266C" w:rsidRDefault="0060266C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76124">
        <w:rPr>
          <w:rFonts w:ascii="Comic Sans MS" w:hAnsi="Comic Sans MS"/>
          <w:sz w:val="24"/>
          <w:szCs w:val="24"/>
        </w:rPr>
        <w:t xml:space="preserve">The profile of PE and sport being raised across the School as a tool for whole School improvement. </w:t>
      </w:r>
    </w:p>
    <w:p w14:paraId="3B6165B9" w14:textId="77777777" w:rsidR="0060266C" w:rsidRPr="00B76124" w:rsidRDefault="0060266C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76124">
        <w:rPr>
          <w:rFonts w:ascii="Comic Sans MS" w:hAnsi="Comic Sans MS"/>
          <w:sz w:val="24"/>
          <w:szCs w:val="24"/>
        </w:rPr>
        <w:t xml:space="preserve">To broaden the sporting opportunities and experiences available to all pupils. </w:t>
      </w:r>
    </w:p>
    <w:p w14:paraId="2288404D" w14:textId="77777777" w:rsidR="0060266C" w:rsidRPr="00D14B42" w:rsidRDefault="0060266C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14B42">
        <w:rPr>
          <w:rFonts w:ascii="Comic Sans MS" w:hAnsi="Comic Sans MS"/>
          <w:sz w:val="24"/>
          <w:szCs w:val="24"/>
          <w:lang w:val="en-US"/>
        </w:rPr>
        <w:t>Increased participation in competitive sport</w:t>
      </w:r>
    </w:p>
    <w:p w14:paraId="6017987F" w14:textId="77777777" w:rsidR="0060266C" w:rsidRPr="00D14B42" w:rsidRDefault="0060266C" w:rsidP="00234416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76124">
        <w:rPr>
          <w:rFonts w:ascii="Comic Sans MS" w:hAnsi="Comic Sans MS"/>
          <w:sz w:val="24"/>
          <w:szCs w:val="24"/>
        </w:rPr>
        <w:t>To develop a lifelong love of sport and raise awareness of the importance of a healthy active lifestyle.</w:t>
      </w:r>
    </w:p>
    <w:p w14:paraId="044227C4" w14:textId="77777777" w:rsidR="0060266C" w:rsidRDefault="0060266C" w:rsidP="0060266C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14:paraId="78FC45B1" w14:textId="6AC33890" w:rsidR="0060266C" w:rsidRDefault="0060266C" w:rsidP="0060266C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8226"/>
        <w:gridCol w:w="5141"/>
      </w:tblGrid>
      <w:tr w:rsidR="0060266C" w14:paraId="229CC592" w14:textId="77777777" w:rsidTr="004762CA">
        <w:trPr>
          <w:trHeight w:val="105"/>
        </w:trPr>
        <w:tc>
          <w:tcPr>
            <w:tcW w:w="8226" w:type="dxa"/>
          </w:tcPr>
          <w:p w14:paraId="010AA00D" w14:textId="77777777" w:rsidR="0060266C" w:rsidRPr="00394E37" w:rsidRDefault="0060266C" w:rsidP="004A037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394E37">
              <w:rPr>
                <w:rFonts w:ascii="Comic Sans MS" w:hAnsi="Comic Sans MS"/>
                <w:sz w:val="28"/>
                <w:szCs w:val="28"/>
              </w:rPr>
              <w:t>Academic Year:</w:t>
            </w:r>
          </w:p>
        </w:tc>
        <w:tc>
          <w:tcPr>
            <w:tcW w:w="5141" w:type="dxa"/>
          </w:tcPr>
          <w:p w14:paraId="0FAAB2DF" w14:textId="709B19B6" w:rsidR="0060266C" w:rsidRPr="00394E37" w:rsidRDefault="000A5CA3" w:rsidP="004A037B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  <w:r w:rsidR="00A46C41">
              <w:rPr>
                <w:rFonts w:ascii="Comic Sans MS" w:hAnsi="Comic Sans MS"/>
                <w:sz w:val="28"/>
                <w:szCs w:val="28"/>
              </w:rPr>
              <w:t>2</w:t>
            </w:r>
            <w:r w:rsidR="006D5D19">
              <w:rPr>
                <w:rFonts w:ascii="Comic Sans MS" w:hAnsi="Comic Sans MS"/>
                <w:sz w:val="28"/>
                <w:szCs w:val="28"/>
              </w:rPr>
              <w:t>3</w:t>
            </w:r>
            <w:r w:rsidR="00645F7B">
              <w:rPr>
                <w:rFonts w:ascii="Comic Sans MS" w:hAnsi="Comic Sans MS"/>
                <w:sz w:val="28"/>
                <w:szCs w:val="28"/>
              </w:rPr>
              <w:t>/2</w:t>
            </w:r>
            <w:r w:rsidR="006D5D19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60266C" w14:paraId="397E1463" w14:textId="77777777" w:rsidTr="004762CA">
        <w:trPr>
          <w:trHeight w:val="101"/>
        </w:trPr>
        <w:tc>
          <w:tcPr>
            <w:tcW w:w="8226" w:type="dxa"/>
          </w:tcPr>
          <w:p w14:paraId="735425A0" w14:textId="77777777" w:rsidR="0060266C" w:rsidRPr="00394E37" w:rsidRDefault="0060266C" w:rsidP="004A037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394E37">
              <w:rPr>
                <w:rFonts w:ascii="Comic Sans MS" w:hAnsi="Comic Sans MS"/>
                <w:sz w:val="28"/>
                <w:szCs w:val="28"/>
              </w:rPr>
              <w:t>Total Funding Allocation:</w:t>
            </w:r>
          </w:p>
        </w:tc>
        <w:tc>
          <w:tcPr>
            <w:tcW w:w="5141" w:type="dxa"/>
          </w:tcPr>
          <w:p w14:paraId="7E345A6D" w14:textId="3F399C79" w:rsidR="0060266C" w:rsidRPr="00CC7C0F" w:rsidRDefault="000A5CA3" w:rsidP="004A037B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  <w:r w:rsidR="00D638B9">
              <w:rPr>
                <w:rFonts w:ascii="Comic Sans MS" w:hAnsi="Comic Sans MS"/>
                <w:sz w:val="28"/>
                <w:szCs w:val="28"/>
              </w:rPr>
              <w:t>196</w:t>
            </w:r>
            <w:r w:rsidR="009C560B">
              <w:rPr>
                <w:rFonts w:ascii="Comic Sans MS" w:hAnsi="Comic Sans MS"/>
                <w:sz w:val="28"/>
                <w:szCs w:val="28"/>
              </w:rPr>
              <w:t>0</w:t>
            </w:r>
            <w:r w:rsidR="00D638B9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60266C" w14:paraId="0E0D9690" w14:textId="77777777" w:rsidTr="004762CA">
        <w:trPr>
          <w:trHeight w:val="238"/>
        </w:trPr>
        <w:tc>
          <w:tcPr>
            <w:tcW w:w="8226" w:type="dxa"/>
          </w:tcPr>
          <w:p w14:paraId="34E0FF7E" w14:textId="77777777" w:rsidR="0060266C" w:rsidRPr="00394E37" w:rsidRDefault="0060266C" w:rsidP="004A037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394E37">
              <w:rPr>
                <w:rFonts w:ascii="Comic Sans MS" w:hAnsi="Comic Sans MS"/>
                <w:sz w:val="28"/>
                <w:szCs w:val="28"/>
              </w:rPr>
              <w:t>Actual Funding Spent:</w:t>
            </w:r>
          </w:p>
        </w:tc>
        <w:tc>
          <w:tcPr>
            <w:tcW w:w="5141" w:type="dxa"/>
          </w:tcPr>
          <w:p w14:paraId="36B66355" w14:textId="37E1C7CC" w:rsidR="0060266C" w:rsidRPr="00F433C9" w:rsidRDefault="00CF4B95" w:rsidP="00161EAD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£</w:t>
            </w:r>
            <w:r w:rsidR="006E56D8">
              <w:rPr>
                <w:rFonts w:ascii="Comic Sans MS" w:hAnsi="Comic Sans MS"/>
                <w:sz w:val="28"/>
                <w:szCs w:val="28"/>
              </w:rPr>
              <w:t xml:space="preserve">22099 </w:t>
            </w:r>
            <w:proofErr w:type="spellStart"/>
            <w:r w:rsidR="006E56D8">
              <w:rPr>
                <w:rFonts w:ascii="Comic Sans MS" w:hAnsi="Comic Sans MS"/>
                <w:sz w:val="28"/>
                <w:szCs w:val="28"/>
              </w:rPr>
              <w:t>inc</w:t>
            </w:r>
            <w:proofErr w:type="spellEnd"/>
            <w:r w:rsidR="006E56D8">
              <w:rPr>
                <w:rFonts w:ascii="Comic Sans MS" w:hAnsi="Comic Sans MS"/>
                <w:sz w:val="28"/>
                <w:szCs w:val="28"/>
              </w:rPr>
              <w:t xml:space="preserve"> 2499 roll over.</w:t>
            </w:r>
          </w:p>
        </w:tc>
      </w:tr>
      <w:tr w:rsidR="00DA2AA9" w14:paraId="26FDB81F" w14:textId="77777777" w:rsidTr="004762CA">
        <w:trPr>
          <w:trHeight w:val="238"/>
        </w:trPr>
        <w:tc>
          <w:tcPr>
            <w:tcW w:w="8226" w:type="dxa"/>
          </w:tcPr>
          <w:p w14:paraId="3A55CE41" w14:textId="00D16E0C" w:rsidR="00DA2AA9" w:rsidRPr="00394E37" w:rsidRDefault="00DA2AA9" w:rsidP="004A037B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Roll over to 202</w:t>
            </w:r>
            <w:r w:rsidR="00FB20B6">
              <w:rPr>
                <w:rFonts w:ascii="Comic Sans MS" w:hAnsi="Comic Sans MS"/>
                <w:sz w:val="28"/>
                <w:szCs w:val="28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>/202</w:t>
            </w:r>
            <w:r w:rsidR="00FB20B6">
              <w:rPr>
                <w:rFonts w:ascii="Comic Sans MS" w:hAnsi="Comic Sans MS"/>
                <w:sz w:val="28"/>
                <w:szCs w:val="28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5141" w:type="dxa"/>
          </w:tcPr>
          <w:p w14:paraId="08D67972" w14:textId="74CC7794" w:rsidR="00DA2AA9" w:rsidRDefault="006E56D8" w:rsidP="00161EAD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</w:tbl>
    <w:p w14:paraId="6E8D4F75" w14:textId="77777777" w:rsidR="0060266C" w:rsidRDefault="0060266C" w:rsidP="0060266C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14:paraId="3E2E1F4F" w14:textId="77777777" w:rsidR="0060266C" w:rsidRDefault="0060266C" w:rsidP="0060266C">
      <w:pPr>
        <w:pStyle w:val="NoSpacing"/>
        <w:rPr>
          <w:rFonts w:ascii="Comic Sans MS" w:hAnsi="Comic Sans MS"/>
          <w:b/>
          <w:sz w:val="28"/>
          <w:szCs w:val="28"/>
        </w:rPr>
      </w:pPr>
    </w:p>
    <w:p w14:paraId="0A73F172" w14:textId="77777777" w:rsidR="0060266C" w:rsidRDefault="0060266C" w:rsidP="0060266C">
      <w:pPr>
        <w:pStyle w:val="NoSpacing"/>
        <w:rPr>
          <w:rFonts w:ascii="Comic Sans MS" w:hAnsi="Comic Sans MS"/>
          <w:b/>
          <w:sz w:val="24"/>
          <w:szCs w:val="24"/>
        </w:rPr>
      </w:pPr>
    </w:p>
    <w:p w14:paraId="1D024A6E" w14:textId="77777777" w:rsidR="0060266C" w:rsidRDefault="0060266C" w:rsidP="0060266C">
      <w:pPr>
        <w:pStyle w:val="NoSpacing"/>
        <w:rPr>
          <w:rFonts w:ascii="Comic Sans MS" w:hAnsi="Comic Sans MS"/>
          <w:sz w:val="28"/>
          <w:szCs w:val="28"/>
        </w:rPr>
      </w:pPr>
    </w:p>
    <w:p w14:paraId="7BEE1149" w14:textId="77777777" w:rsidR="0060266C" w:rsidRDefault="0060266C" w:rsidP="0060266C"/>
    <w:p w14:paraId="2674B5A7" w14:textId="247233A3" w:rsidR="00563492" w:rsidRDefault="00563492" w:rsidP="0060266C">
      <w:pPr>
        <w:rPr>
          <w:rFonts w:ascii="Comic Sans MS" w:hAnsi="Comic Sans MS"/>
          <w:b/>
        </w:rPr>
      </w:pPr>
    </w:p>
    <w:p w14:paraId="4C33BB06" w14:textId="779AA19A" w:rsidR="00234416" w:rsidRDefault="00234416" w:rsidP="0060266C">
      <w:pPr>
        <w:rPr>
          <w:rFonts w:ascii="Comic Sans MS" w:hAnsi="Comic Sans MS"/>
          <w:b/>
        </w:rPr>
      </w:pPr>
    </w:p>
    <w:p w14:paraId="02369BA4" w14:textId="77777777" w:rsidR="00234416" w:rsidRDefault="00234416" w:rsidP="0060266C">
      <w:pPr>
        <w:rPr>
          <w:rFonts w:ascii="Comic Sans MS" w:hAnsi="Comic Sans MS"/>
          <w:b/>
        </w:rPr>
      </w:pPr>
    </w:p>
    <w:p w14:paraId="4DB58A9E" w14:textId="4893B081" w:rsidR="0031580E" w:rsidRDefault="0031580E" w:rsidP="0060266C">
      <w:pPr>
        <w:rPr>
          <w:rFonts w:ascii="Comic Sans MS" w:hAnsi="Comic Sans MS"/>
          <w:b/>
        </w:rPr>
      </w:pPr>
    </w:p>
    <w:tbl>
      <w:tblPr>
        <w:tblW w:w="14767" w:type="dxa"/>
        <w:tblInd w:w="-4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3827"/>
        <w:gridCol w:w="1276"/>
        <w:gridCol w:w="2693"/>
        <w:gridCol w:w="2977"/>
      </w:tblGrid>
      <w:tr w:rsidR="00234416" w14:paraId="1EB42FB5" w14:textId="77777777" w:rsidTr="00015D71">
        <w:trPr>
          <w:trHeight w:val="352"/>
        </w:trPr>
        <w:tc>
          <w:tcPr>
            <w:tcW w:w="1179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4364912A" w14:textId="77777777" w:rsidR="00234416" w:rsidRDefault="00234416" w:rsidP="00015D71">
            <w:pPr>
              <w:widowControl w:val="0"/>
              <w:tabs>
                <w:tab w:val="right" w:pos="11726"/>
              </w:tabs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lastRenderedPageBreak/>
              <w:t xml:space="preserve">Key indicator 1: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>Increased confidence, knowledge and skills of all staff in teaching PE and sport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ab/>
            </w:r>
          </w:p>
        </w:tc>
        <w:tc>
          <w:tcPr>
            <w:tcW w:w="2977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</w:tcPr>
          <w:p w14:paraId="0421C5F6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234416" w14:paraId="11509A56" w14:textId="77777777" w:rsidTr="00015D71">
        <w:trPr>
          <w:trHeight w:val="48"/>
        </w:trPr>
        <w:tc>
          <w:tcPr>
            <w:tcW w:w="11790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  <w:hideMark/>
          </w:tcPr>
          <w:p w14:paraId="0196F538" w14:textId="77777777" w:rsidR="00234416" w:rsidRDefault="00234416" w:rsidP="00015D71">
            <w:pPr>
              <w:spacing w:after="0" w:line="256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174A1D3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234416" w14:paraId="02E04812" w14:textId="77777777" w:rsidTr="00015D71">
        <w:trPr>
          <w:trHeight w:val="537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C3D86C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School focus with clarity on intended</w:t>
            </w:r>
            <w:r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impact on pupils: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F697FD0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Actions to achieve: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D59312B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Funding</w:t>
            </w:r>
          </w:p>
          <w:p w14:paraId="71C019F5" w14:textId="308519DC" w:rsidR="00234416" w:rsidRDefault="00751DC4" w:rsidP="00015D71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</w:t>
            </w:r>
            <w:r w:rsidR="00234416"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llocated</w:t>
            </w: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 xml:space="preserve">/ </w:t>
            </w:r>
            <w:r w:rsidRPr="00751DC4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Act</w:t>
            </w:r>
            <w:r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u</w:t>
            </w:r>
            <w:r w:rsidRPr="00751DC4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al</w:t>
            </w:r>
            <w:r w:rsidR="00234416"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:</w:t>
            </w: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71B0B5F3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Evidence and impact:</w:t>
            </w: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341257D" w14:textId="77777777" w:rsidR="00234416" w:rsidRDefault="00234416" w:rsidP="00015D71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Sustainability and suggested</w:t>
            </w:r>
          </w:p>
          <w:p w14:paraId="1547E9C8" w14:textId="77777777" w:rsidR="00234416" w:rsidRDefault="00234416" w:rsidP="00015D71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next steps:</w:t>
            </w:r>
          </w:p>
        </w:tc>
      </w:tr>
      <w:tr w:rsidR="00234416" w14:paraId="220E94E1" w14:textId="77777777" w:rsidTr="00015D71">
        <w:trPr>
          <w:trHeight w:val="622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3986AB" w14:textId="3065CAC3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AFPE Annual Membership</w:t>
            </w:r>
          </w:p>
          <w:p w14:paraId="46F04DCD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BE58FD0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0CAC5FB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E19D01F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F524055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17AC0B0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D3F0889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6375F7D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A2023BC" w14:textId="77777777" w:rsidR="009C560B" w:rsidRDefault="009C560B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903477B" w14:textId="308B4699" w:rsidR="00A172D9" w:rsidRDefault="00A172D9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PE Conference – Sample new sporting activities and receive information on new PE Concepts/Networking for ideas.</w:t>
            </w:r>
          </w:p>
          <w:p w14:paraId="355711A8" w14:textId="08E3A3E6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D2C4D" w14:textId="33F69DFB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Consult with Finance team. </w:t>
            </w:r>
          </w:p>
          <w:p w14:paraId="73A970B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6572302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7E6D27B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D25687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F2658E7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D2D796D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4980677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73CE218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A41273D" w14:textId="77777777" w:rsidR="009C560B" w:rsidRDefault="009C560B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1377335" w14:textId="3CF62394" w:rsidR="00A172D9" w:rsidRDefault="00A172D9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Book course via Team Beds and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Luton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. Book cover.</w:t>
            </w:r>
            <w:r w:rsidR="00BA7A7D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Staff members to attend conference. </w:t>
            </w:r>
          </w:p>
          <w:p w14:paraId="15BA648D" w14:textId="20136EB2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B020AF" w14:textId="7D3DDA65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4762CA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150</w:t>
            </w:r>
          </w:p>
          <w:p w14:paraId="48F04DDA" w14:textId="7231C2E7" w:rsidR="00751DC4" w:rsidRPr="00FA6F1B" w:rsidRDefault="00751DC4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</w:pPr>
            <w:r w:rsidRPr="00FA6F1B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152</w:t>
            </w:r>
          </w:p>
          <w:p w14:paraId="41E29A8A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D4F661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A0D5966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D2B895A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A411FBC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F6B2133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BE57A51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25F0536" w14:textId="77777777" w:rsidR="00234416" w:rsidRDefault="00234416" w:rsidP="00751DC4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B6810C6" w14:textId="77777777" w:rsidR="00751DC4" w:rsidRDefault="00A172D9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A172D9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380</w:t>
            </w:r>
          </w:p>
          <w:p w14:paraId="5257B199" w14:textId="5A3AE181" w:rsidR="00A172D9" w:rsidRPr="00A172D9" w:rsidRDefault="00A172D9" w:rsidP="00015D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A172D9"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451147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Risk Assessments updated in line with new recommendations. Information conveyed to staff in department meeting. Each PE staff member has a physical copy of all RAs.</w:t>
            </w:r>
          </w:p>
          <w:p w14:paraId="39B48A57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E2BF243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1A87EEA" w14:textId="6BADEDF1" w:rsidR="00A172D9" w:rsidRDefault="00A172D9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3 members of staff attended annual conference. They both attended several workshops covering several themes. Feedback given to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HoD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. Strategies used in lessons by teachers covering inclusion.</w:t>
            </w:r>
          </w:p>
          <w:p w14:paraId="4A0E195F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F55CF7F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A0608D7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064331FE" w14:textId="77777777" w:rsidR="00234416" w:rsidRDefault="00234416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Increased confidence that staff are delivering activities in the safest manner possible. Point of reference for all PE staff.</w:t>
            </w:r>
          </w:p>
          <w:p w14:paraId="18F9B8C1" w14:textId="77777777" w:rsidR="00DB1ECD" w:rsidRDefault="00DB1ECD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9F9142D" w14:textId="77777777" w:rsidR="00DB1ECD" w:rsidRDefault="00DB1ECD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374F14A" w14:textId="77777777" w:rsidR="00DB1ECD" w:rsidRDefault="00DB1ECD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AE79A6B" w14:textId="77777777" w:rsidR="00DB1ECD" w:rsidRDefault="00DB1ECD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3C9F8B0" w14:textId="77777777" w:rsidR="00A172D9" w:rsidRDefault="00A172D9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9994592" w14:textId="77777777" w:rsidR="00A172D9" w:rsidRDefault="00A172D9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Start to use contacts made during conference. Incorporate ideas from sessions attended into clubs and curriculum.</w:t>
            </w:r>
          </w:p>
          <w:p w14:paraId="148DE172" w14:textId="221BE918" w:rsidR="00A172D9" w:rsidRDefault="00A172D9" w:rsidP="00015D7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</w:tbl>
    <w:p w14:paraId="64E72E49" w14:textId="77777777" w:rsidR="0031580E" w:rsidRPr="005778A1" w:rsidRDefault="0031580E" w:rsidP="0060266C">
      <w:pPr>
        <w:rPr>
          <w:rFonts w:ascii="Comic Sans MS" w:hAnsi="Comic Sans MS"/>
          <w:b/>
        </w:rPr>
      </w:pPr>
    </w:p>
    <w:p w14:paraId="026CF466" w14:textId="28E8AE2B" w:rsidR="007B20A8" w:rsidRDefault="007B20A8"/>
    <w:tbl>
      <w:tblPr>
        <w:tblpPr w:leftFromText="180" w:rightFromText="180" w:bottomFromText="160" w:vertAnchor="text" w:horzAnchor="page" w:tblpX="1021" w:tblpY="-179"/>
        <w:tblW w:w="150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3828"/>
        <w:gridCol w:w="1275"/>
        <w:gridCol w:w="3119"/>
        <w:gridCol w:w="2835"/>
      </w:tblGrid>
      <w:tr w:rsidR="007B20A8" w14:paraId="524F2A97" w14:textId="77777777" w:rsidTr="00173407">
        <w:trPr>
          <w:trHeight w:val="308"/>
        </w:trPr>
        <w:tc>
          <w:tcPr>
            <w:tcW w:w="12181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256F0F98" w14:textId="18FC99F4" w:rsidR="007B20A8" w:rsidRDefault="007B20A8" w:rsidP="00612E33">
            <w:pPr>
              <w:widowControl w:val="0"/>
              <w:autoSpaceDE w:val="0"/>
              <w:autoSpaceDN w:val="0"/>
              <w:spacing w:before="27" w:after="0" w:line="232" w:lineRule="auto"/>
              <w:ind w:left="70" w:right="114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lastRenderedPageBreak/>
              <w:t xml:space="preserve">Key indicator </w:t>
            </w:r>
            <w:r w:rsidR="00142315"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t>2</w:t>
            </w: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 xml:space="preserve">The engagement of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u w:val="single" w:color="0057A0"/>
                <w:lang w:val="en-US"/>
              </w:rPr>
              <w:t>all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 xml:space="preserve"> pupils in regular physical activity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231F20"/>
            </w:tcBorders>
          </w:tcPr>
          <w:p w14:paraId="30B6079F" w14:textId="19390E28" w:rsidR="007B20A8" w:rsidRDefault="007B20A8" w:rsidP="00612E33">
            <w:pPr>
              <w:widowControl w:val="0"/>
              <w:autoSpaceDE w:val="0"/>
              <w:autoSpaceDN w:val="0"/>
              <w:spacing w:before="21" w:after="0" w:line="292" w:lineRule="exact"/>
              <w:ind w:left="38" w:right="94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4C2110B1" w14:textId="77777777" w:rsidTr="00173407">
        <w:trPr>
          <w:trHeight w:val="308"/>
        </w:trPr>
        <w:tc>
          <w:tcPr>
            <w:tcW w:w="12181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  <w:hideMark/>
          </w:tcPr>
          <w:p w14:paraId="4221B5CD" w14:textId="77777777" w:rsidR="007B20A8" w:rsidRDefault="007B20A8" w:rsidP="00612E33">
            <w:pPr>
              <w:spacing w:after="0" w:line="256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2248563C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92" w:lineRule="exact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67624C41" w14:textId="77777777" w:rsidTr="00173407">
        <w:trPr>
          <w:trHeight w:val="616"/>
        </w:trPr>
        <w:tc>
          <w:tcPr>
            <w:tcW w:w="39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2B8A286C" w14:textId="77777777" w:rsidR="007B20A8" w:rsidRDefault="007B20A8" w:rsidP="00612E33">
            <w:pPr>
              <w:widowControl w:val="0"/>
              <w:autoSpaceDE w:val="0"/>
              <w:autoSpaceDN w:val="0"/>
              <w:spacing w:before="27" w:after="0" w:line="232" w:lineRule="auto"/>
              <w:ind w:left="70" w:right="102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School focus with clarity on intended impact on pupils:</w:t>
            </w:r>
          </w:p>
        </w:tc>
        <w:tc>
          <w:tcPr>
            <w:tcW w:w="38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E3D9411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Actions to achieve: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B665267" w14:textId="77777777" w:rsidR="007B20A8" w:rsidRDefault="007B20A8" w:rsidP="00612E33">
            <w:pPr>
              <w:widowControl w:val="0"/>
              <w:autoSpaceDE w:val="0"/>
              <w:autoSpaceDN w:val="0"/>
              <w:spacing w:before="27" w:after="0" w:line="232" w:lineRule="auto"/>
              <w:ind w:left="70"/>
              <w:jc w:val="center"/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Funding allocated:</w:t>
            </w:r>
          </w:p>
          <w:p w14:paraId="2F740792" w14:textId="77777777" w:rsidR="007B20A8" w:rsidRDefault="007B20A8" w:rsidP="00612E33">
            <w:pPr>
              <w:widowControl w:val="0"/>
              <w:autoSpaceDE w:val="0"/>
              <w:autoSpaceDN w:val="0"/>
              <w:spacing w:before="27" w:after="0" w:line="232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Actual: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15330D4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Evidence and impact: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F84DEC0" w14:textId="77777777" w:rsidR="007B20A8" w:rsidRDefault="007B20A8" w:rsidP="00612E33">
            <w:pPr>
              <w:widowControl w:val="0"/>
              <w:autoSpaceDE w:val="0"/>
              <w:autoSpaceDN w:val="0"/>
              <w:spacing w:before="27" w:after="0" w:line="232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Sustainability and suggested next steps:</w:t>
            </w:r>
          </w:p>
        </w:tc>
      </w:tr>
      <w:tr w:rsidR="007B20A8" w14:paraId="2E6B4F0C" w14:textId="77777777" w:rsidTr="00173407">
        <w:trPr>
          <w:trHeight w:val="2811"/>
        </w:trPr>
        <w:tc>
          <w:tcPr>
            <w:tcW w:w="3959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1145804" w14:textId="0D9A1095" w:rsidR="007B20A8" w:rsidRDefault="00E12FD7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Employment of </w:t>
            </w:r>
            <w:r w:rsidR="007B20A8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PE Apprentice/Technician</w:t>
            </w:r>
          </w:p>
          <w:p w14:paraId="44817BB4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(Increase clubs, increased fixtures)</w:t>
            </w:r>
          </w:p>
          <w:p w14:paraId="36737199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5D9BFD2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500DF29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0A059D2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611E1BB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BEE9B85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9DB1192" w14:textId="77777777" w:rsidR="007F3690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1D98455" w14:textId="77777777" w:rsidR="007F3690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1FE4EC1" w14:textId="77777777" w:rsidR="009A02DE" w:rsidRDefault="009A02DE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7930DB8" w14:textId="0CD1A6F2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Buy-back into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Redborne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School Sports Partnership (access to CPD, specialist coaches, tournaments/fixtures)</w:t>
            </w:r>
          </w:p>
          <w:p w14:paraId="12260378" w14:textId="77777777" w:rsidR="007F3690" w:rsidRDefault="007F3690" w:rsidP="0073785D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26C1920" w14:textId="77777777" w:rsidR="00142315" w:rsidRPr="00142315" w:rsidRDefault="00142315" w:rsidP="001423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74F149" w14:textId="77777777" w:rsidR="00142315" w:rsidRPr="00142315" w:rsidRDefault="00142315" w:rsidP="001423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363F98" w14:textId="77777777" w:rsidR="00142315" w:rsidRDefault="00142315" w:rsidP="0014231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E1BCDA" w14:textId="77777777" w:rsidR="00142315" w:rsidRDefault="00142315" w:rsidP="00142315">
            <w:pPr>
              <w:tabs>
                <w:tab w:val="left" w:pos="118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</w:p>
          <w:p w14:paraId="4244E725" w14:textId="77777777" w:rsidR="009C560B" w:rsidRDefault="009C560B" w:rsidP="00142315">
            <w:pPr>
              <w:tabs>
                <w:tab w:val="left" w:pos="1188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6F821C50" w14:textId="1C8B3735" w:rsidR="009C560B" w:rsidRPr="00142315" w:rsidRDefault="009C560B" w:rsidP="00142315">
            <w:pPr>
              <w:tabs>
                <w:tab w:val="left" w:pos="1188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Equipment purchased for use during lunchtimes.</w:t>
            </w:r>
          </w:p>
        </w:tc>
        <w:tc>
          <w:tcPr>
            <w:tcW w:w="3828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6D852C69" w14:textId="5A50E561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 xml:space="preserve">Continued employment of a PE technician for </w:t>
            </w:r>
            <w:r w:rsidR="00B006C1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20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hours per week, covering </w:t>
            </w:r>
            <w:r w:rsidR="00BA7A7D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3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days a week.</w:t>
            </w:r>
          </w:p>
          <w:p w14:paraId="2905A205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825669E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DDE9C35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20D0D46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CC10877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FFCF25A" w14:textId="77777777" w:rsid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330DBD8" w14:textId="77777777" w:rsidR="007F3690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1B190BA" w14:textId="77777777" w:rsidR="009A02DE" w:rsidRDefault="009A02DE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FAC8F48" w14:textId="6C7C97F9" w:rsidR="002F2338" w:rsidRDefault="007B20A8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Contact Partnership manger. Arrange money transfer with finance team.</w:t>
            </w:r>
            <w:r w:rsidR="00BA7A7D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14:paraId="0A0D662F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1A5B6C9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47045FD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B39EE3F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99D43AA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AA63485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6456A61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2804F96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CB0BD6A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DF9566A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4890265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E955E88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BC3772B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39EA2A4" w14:textId="77777777" w:rsidR="009C560B" w:rsidRDefault="009C560B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7A5EDD2" w14:textId="55E4CDEB" w:rsidR="009C560B" w:rsidRPr="007F3690" w:rsidRDefault="0005795C" w:rsidP="007F3690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>Discuss</w:t>
            </w:r>
            <w:r w:rsidR="009C560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with student Voice and lead teacher. 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Arrange purchasing of recommended equipment. Arrange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rota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and training for play leaders.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3A138C8" w14:textId="344982EA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>11000</w:t>
            </w:r>
          </w:p>
          <w:p w14:paraId="03301C75" w14:textId="70490B77" w:rsidR="00751DC4" w:rsidRPr="00FA6F1B" w:rsidRDefault="00751DC4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</w:pPr>
            <w:r w:rsidRPr="00FA6F1B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1</w:t>
            </w:r>
            <w:r w:rsidR="006D5D19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1408</w:t>
            </w:r>
          </w:p>
          <w:p w14:paraId="290EDD15" w14:textId="7C348C1B" w:rsidR="00C41CD5" w:rsidRPr="00C41CD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75721041" w14:textId="3974E1A0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54007B3C" w14:textId="77777777" w:rsidR="00161EAD" w:rsidRDefault="00161EAD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33E692F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FA1B3A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976BD6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3CC5A84" w14:textId="77777777" w:rsidR="00C41CD5" w:rsidRDefault="00C41CD5" w:rsidP="00B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D912742" w14:textId="77777777" w:rsidR="00C41CD5" w:rsidRDefault="00C41CD5" w:rsidP="00B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9E51A34" w14:textId="77777777" w:rsidR="009A02DE" w:rsidRDefault="009A02DE" w:rsidP="00751DC4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E56EA3E" w14:textId="6409E00C" w:rsidR="007B20A8" w:rsidRDefault="00B006C1" w:rsidP="007F36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19</w:t>
            </w:r>
            <w:r w:rsidR="007B20A8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00</w:t>
            </w:r>
          </w:p>
          <w:p w14:paraId="58A4E185" w14:textId="5A85A90A" w:rsidR="00C41CD5" w:rsidRPr="00FA6F1B" w:rsidRDefault="00751DC4" w:rsidP="00B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</w:pPr>
            <w:r w:rsidRPr="00FA6F1B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16</w:t>
            </w:r>
            <w:r w:rsidR="006D5D19"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0 plus 1800 for next academic year</w:t>
            </w:r>
          </w:p>
          <w:p w14:paraId="47653CFE" w14:textId="0E499F67" w:rsidR="007B20A8" w:rsidRDefault="007B20A8" w:rsidP="00B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11E1A867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9063FE0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FCD40A7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0361D10" w14:textId="77777777" w:rsidR="007B20A8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0670BA4" w14:textId="77777777" w:rsidR="002F2338" w:rsidRDefault="002F2338" w:rsidP="00B006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8D41CA4" w14:textId="77777777" w:rsidR="007F3690" w:rsidRDefault="007F3690" w:rsidP="00B006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E03604B" w14:textId="77777777" w:rsidR="007F3690" w:rsidRDefault="007F3690" w:rsidP="006D5D19">
            <w:pP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ED1FCC9" w14:textId="77777777" w:rsidR="0005795C" w:rsidRDefault="0005795C" w:rsidP="006E56D8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>100</w:t>
            </w:r>
          </w:p>
          <w:p w14:paraId="5F30A102" w14:textId="4E37695D" w:rsidR="0005795C" w:rsidRPr="006D5D19" w:rsidRDefault="0005795C" w:rsidP="006E56D8">
            <w:pPr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05795C"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  <w:t>171.43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3417B9B" w14:textId="1C97F654" w:rsidR="009F6E3E" w:rsidRDefault="00C41CD5" w:rsidP="009F6E3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>Continuation of leading clubs and fixtures, focusing on KS2. 10 extra-curricular clubs a week running per half-term, including netball, tri golf, football, tag rugby, basketball, athletics and cra</w:t>
            </w:r>
            <w:r w:rsidR="009A02DE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zy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catch.</w:t>
            </w:r>
            <w:r w:rsidR="009A02DE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Arranged and led district tournaments for table tennis.</w:t>
            </w:r>
          </w:p>
          <w:p w14:paraId="6AC7AD1E" w14:textId="401F8D30" w:rsidR="00C41CD5" w:rsidRDefault="00C41CD5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5782F00" w14:textId="77777777" w:rsidR="00FA6F1B" w:rsidRDefault="00FA6F1B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3A43E94" w14:textId="77777777" w:rsidR="00FA6F1B" w:rsidRDefault="00C41CD5" w:rsidP="006D5D1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Support sessions for Young leaders</w:t>
            </w:r>
            <w:r w:rsidR="00DA7167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(3 transition events led by Holywell sports leaders</w:t>
            </w:r>
            <w:r w:rsidR="00DB1ECD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)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of local festivals and tournaments including table tennis, KS2 boys and </w:t>
            </w:r>
            <w:proofErr w:type="gram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girls</w:t>
            </w:r>
            <w:proofErr w:type="gram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football, cross country and athletics. </w:t>
            </w:r>
            <w:r w:rsidR="009F6E3E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Access to YST resources</w:t>
            </w:r>
            <w:r w:rsidR="00461F04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. </w:t>
            </w:r>
            <w:r w:rsidR="00FA6F1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Running of vast majority of sports leagues for all Yea</w:t>
            </w:r>
            <w:r w:rsidR="00FB20B6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r</w:t>
            </w:r>
            <w:r w:rsidR="00FA6F1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groups and L1 and 2</w:t>
            </w:r>
            <w:r w:rsidR="00FB20B6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</w:t>
            </w:r>
            <w:r w:rsidR="00FA6F1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festivals/</w:t>
            </w:r>
            <w:r w:rsidR="00FB20B6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</w:t>
            </w:r>
            <w:r w:rsidR="00FA6F1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tournaments.</w:t>
            </w:r>
            <w:r w:rsidR="006D5D19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Sports Leaders assisted with local lower school sports days.</w:t>
            </w:r>
          </w:p>
          <w:p w14:paraId="6CC16107" w14:textId="77777777" w:rsidR="0005795C" w:rsidRDefault="0005795C" w:rsidP="006D5D1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7763013" w14:textId="77777777" w:rsidR="0005795C" w:rsidRDefault="0005795C" w:rsidP="006D5D1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2EC992A" w14:textId="5FDB11B2" w:rsidR="0005795C" w:rsidRDefault="0005795C" w:rsidP="006D5D1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 xml:space="preserve">Play leaders used equipment during lunchtimes to encourage Year 5 students to become physically active. 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EBA378E" w14:textId="77777777" w:rsidR="00C41CD5" w:rsidRDefault="00C41CD5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>Continued employment for next academic year. Co-leading sessions with other non-PE staff will increase confidence in their ability to lead in the future. More clubs allowed greater opportunity for participation from students.</w:t>
            </w:r>
          </w:p>
          <w:p w14:paraId="18F1F9F6" w14:textId="77777777" w:rsidR="00C41CD5" w:rsidRDefault="00C41CD5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2B782BA" w14:textId="77777777" w:rsidR="009A02DE" w:rsidRDefault="009A02DE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1636558" w14:textId="04EDB0DF" w:rsidR="005105C5" w:rsidRDefault="00C41CD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Buy back package next year.</w:t>
            </w:r>
            <w:r w:rsidR="005C5430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Continued development of Sports Leaders</w:t>
            </w:r>
            <w:r w:rsidR="004762CA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and participation in a variety of fixtures and festivals. Increased use of CPD opportunities in a range of sports.</w:t>
            </w:r>
          </w:p>
          <w:p w14:paraId="2DA7154F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28D0026" w14:textId="77777777" w:rsidR="00142315" w:rsidRDefault="0014231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D163526" w14:textId="77777777" w:rsidR="00142315" w:rsidRDefault="0014231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33ADF7C" w14:textId="77777777" w:rsidR="00142315" w:rsidRDefault="0014231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D4ECB3A" w14:textId="7242C4CF" w:rsidR="00142315" w:rsidRDefault="0014231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6852FAA" w14:textId="3E8246FA" w:rsidR="0005795C" w:rsidRDefault="0005795C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6E9C3D5" w14:textId="710A8224" w:rsidR="0005795C" w:rsidRDefault="0005795C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B2F8F06" w14:textId="2A8E9B0B" w:rsidR="0005795C" w:rsidRDefault="0005795C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BDEC1E0" w14:textId="10808129" w:rsidR="0005795C" w:rsidRDefault="0005795C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lastRenderedPageBreak/>
              <w:t xml:space="preserve">Play Leaders can </w:t>
            </w:r>
            <w:proofErr w:type="gram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train  subsequent</w:t>
            </w:r>
            <w:proofErr w:type="gram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students. More students physically active during recess periods.</w:t>
            </w:r>
          </w:p>
          <w:p w14:paraId="2D56CA9D" w14:textId="77777777" w:rsidR="00142315" w:rsidRDefault="00142315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32040B4" w14:textId="77777777" w:rsidR="00234416" w:rsidRDefault="00234416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417C19C" w14:textId="4EA9CCBD" w:rsidR="00173407" w:rsidRDefault="00173407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6AEDE23E" w14:textId="77777777" w:rsidTr="00173407">
        <w:trPr>
          <w:trHeight w:val="288"/>
        </w:trPr>
        <w:tc>
          <w:tcPr>
            <w:tcW w:w="12181" w:type="dxa"/>
            <w:gridSpan w:val="4"/>
            <w:vMerge w:val="restart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65C43CE0" w14:textId="52482C7C" w:rsidR="007B20A8" w:rsidRDefault="007B20A8" w:rsidP="00612E33">
            <w:pPr>
              <w:widowControl w:val="0"/>
              <w:autoSpaceDE w:val="0"/>
              <w:autoSpaceDN w:val="0"/>
              <w:spacing w:before="16" w:after="0" w:line="240" w:lineRule="auto"/>
              <w:ind w:left="70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lastRenderedPageBreak/>
              <w:t xml:space="preserve">Key indicator </w:t>
            </w:r>
            <w:r w:rsidR="00142315"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t>3</w:t>
            </w: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>The profile of PE and sport being raised across the school as a tool for whole school improvement</w:t>
            </w:r>
          </w:p>
        </w:tc>
        <w:tc>
          <w:tcPr>
            <w:tcW w:w="2835" w:type="dxa"/>
            <w:tcBorders>
              <w:top w:val="single" w:sz="12" w:space="0" w:color="231F20"/>
              <w:left w:val="nil"/>
              <w:bottom w:val="nil"/>
              <w:right w:val="single" w:sz="8" w:space="0" w:color="231F20"/>
            </w:tcBorders>
          </w:tcPr>
          <w:p w14:paraId="34603C16" w14:textId="77777777" w:rsidR="007B20A8" w:rsidRDefault="007B20A8" w:rsidP="00612E33">
            <w:pPr>
              <w:widowControl w:val="0"/>
              <w:autoSpaceDE w:val="0"/>
              <w:autoSpaceDN w:val="0"/>
              <w:spacing w:before="16" w:after="0" w:line="279" w:lineRule="exact"/>
              <w:ind w:left="38" w:right="94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7254F253" w14:textId="77777777" w:rsidTr="00173407">
        <w:trPr>
          <w:trHeight w:val="308"/>
        </w:trPr>
        <w:tc>
          <w:tcPr>
            <w:tcW w:w="12181" w:type="dxa"/>
            <w:gridSpan w:val="4"/>
            <w:vMerge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  <w:hideMark/>
          </w:tcPr>
          <w:p w14:paraId="430D64F3" w14:textId="77777777" w:rsidR="007B20A8" w:rsidRDefault="007B20A8" w:rsidP="00612E33">
            <w:pPr>
              <w:spacing w:after="0" w:line="256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73E6A500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79" w:lineRule="exact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67C175D2" w14:textId="77777777" w:rsidTr="00173407">
        <w:trPr>
          <w:trHeight w:val="577"/>
        </w:trPr>
        <w:tc>
          <w:tcPr>
            <w:tcW w:w="39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FE147C6" w14:textId="77777777" w:rsidR="007B20A8" w:rsidRDefault="007B20A8" w:rsidP="00612E33">
            <w:pPr>
              <w:widowControl w:val="0"/>
              <w:autoSpaceDE w:val="0"/>
              <w:autoSpaceDN w:val="0"/>
              <w:spacing w:before="19" w:after="0" w:line="288" w:lineRule="exact"/>
              <w:ind w:left="70" w:right="102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School focus with clarity on intended impact on pupils:</w:t>
            </w:r>
          </w:p>
        </w:tc>
        <w:tc>
          <w:tcPr>
            <w:tcW w:w="38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08B46E1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Actions to achieve: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A2AF84F" w14:textId="77777777" w:rsidR="007B20A8" w:rsidRDefault="007B20A8" w:rsidP="00612E33">
            <w:pPr>
              <w:widowControl w:val="0"/>
              <w:autoSpaceDE w:val="0"/>
              <w:autoSpaceDN w:val="0"/>
              <w:spacing w:before="19" w:after="0" w:line="288" w:lineRule="exact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Funding allocated: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D84CEFC" w14:textId="77777777" w:rsidR="007B20A8" w:rsidRDefault="007B20A8" w:rsidP="00612E3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Evidence and impact: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B055CB0" w14:textId="77777777" w:rsidR="007B20A8" w:rsidRDefault="007B20A8" w:rsidP="00612E33">
            <w:pPr>
              <w:widowControl w:val="0"/>
              <w:autoSpaceDE w:val="0"/>
              <w:autoSpaceDN w:val="0"/>
              <w:spacing w:before="19" w:after="0" w:line="288" w:lineRule="exact"/>
              <w:ind w:left="70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Sustainability and suggested next steps:</w:t>
            </w:r>
          </w:p>
        </w:tc>
      </w:tr>
      <w:tr w:rsidR="007B20A8" w14:paraId="5CAC782A" w14:textId="77777777" w:rsidTr="00173407">
        <w:trPr>
          <w:trHeight w:val="973"/>
        </w:trPr>
        <w:tc>
          <w:tcPr>
            <w:tcW w:w="39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654B01" w14:textId="0FC9379C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Hoodies for Sports Captains/Ambassadors – Sense of pride and easily identifiable for younger students. Sports Captains to assist with KS2 clubs.</w:t>
            </w:r>
          </w:p>
          <w:p w14:paraId="55FB4E1D" w14:textId="77777777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7D552B13" w14:textId="77777777" w:rsidR="007F3690" w:rsidRPr="00537D39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251CD2C9" w14:textId="77777777" w:rsidR="007F3690" w:rsidRPr="00537D39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FB2FE61" w14:textId="146DA9A1" w:rsidR="009A02DE" w:rsidRDefault="009A02DE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E11342B" w14:textId="77777777" w:rsidR="00173407" w:rsidRPr="00537D39" w:rsidRDefault="00173407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73F40787" w14:textId="77777777" w:rsidR="00415889" w:rsidRPr="00537D39" w:rsidRDefault="0041588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EC0F276" w14:textId="77777777" w:rsidR="00415889" w:rsidRPr="00537D39" w:rsidRDefault="0041588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5D6418F" w14:textId="77777777" w:rsidR="00415889" w:rsidRPr="00537D39" w:rsidRDefault="0041588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DA303E2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07427CC6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2D6934A0" w14:textId="4E4B6C62" w:rsidR="00FA6F1B" w:rsidRPr="00537D39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Updating of equipment to allow running of relevant sports clubs and PE lessons.</w:t>
            </w:r>
          </w:p>
        </w:tc>
        <w:tc>
          <w:tcPr>
            <w:tcW w:w="38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08222" w14:textId="77777777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Source hoodies. Order samples for SC to try on. Order and present to SC in assembly. Create SC timetable for helping with clubs.</w:t>
            </w:r>
          </w:p>
          <w:p w14:paraId="2B6D37BB" w14:textId="77777777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EEAED52" w14:textId="77777777" w:rsidR="007F3690" w:rsidRPr="00537D39" w:rsidRDefault="007F3690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70174831" w14:textId="77777777" w:rsidR="007F3690" w:rsidRPr="00537D39" w:rsidRDefault="007F3690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D6CC0AA" w14:textId="77777777" w:rsidR="007F3690" w:rsidRPr="00537D39" w:rsidRDefault="007F3690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49DFE24" w14:textId="77777777" w:rsidR="009A02DE" w:rsidRPr="00537D39" w:rsidRDefault="009A02DE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298380D3" w14:textId="62FBC4DA" w:rsidR="00173407" w:rsidRDefault="00173407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FBBD880" w14:textId="77777777" w:rsidR="00173407" w:rsidRDefault="00173407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0B662CB" w14:textId="77777777" w:rsidR="00415889" w:rsidRPr="00537D39" w:rsidRDefault="00415889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67C5C34" w14:textId="77777777" w:rsidR="007F3690" w:rsidRPr="00537D39" w:rsidRDefault="007F3690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8F4FF27" w14:textId="77777777" w:rsidR="007F3690" w:rsidRPr="00537D39" w:rsidRDefault="007F3690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A66488A" w14:textId="77777777" w:rsidR="009A02DE" w:rsidRPr="00537D39" w:rsidRDefault="009A02DE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349EA887" w14:textId="238421D6" w:rsidR="00FA6F1B" w:rsidRPr="00537D39" w:rsidRDefault="00FA6F1B" w:rsidP="005105C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Purchase replacement equipment via Sports equipment websites.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3CF1F1" w14:textId="0A01881F" w:rsidR="007B20A8" w:rsidRPr="00537D39" w:rsidRDefault="007B20A8" w:rsidP="005105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220</w:t>
            </w:r>
          </w:p>
          <w:p w14:paraId="77CFB5DF" w14:textId="2F57131B" w:rsidR="00ED380E" w:rsidRPr="00751DC4" w:rsidRDefault="00751DC4" w:rsidP="005105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color w:val="FF0000"/>
                <w:sz w:val="18"/>
                <w:szCs w:val="18"/>
                <w:lang w:val="en-US"/>
              </w:rPr>
            </w:pPr>
            <w:r w:rsidRPr="00751DC4">
              <w:rPr>
                <w:rFonts w:ascii="Comic Sans MS" w:eastAsia="Calibri" w:hAnsi="Comic Sans MS" w:cs="Calibri"/>
                <w:b/>
                <w:color w:val="FF0000"/>
                <w:sz w:val="18"/>
                <w:szCs w:val="18"/>
                <w:lang w:val="en-US"/>
              </w:rPr>
              <w:t>2</w:t>
            </w:r>
            <w:r w:rsidR="006D5D19">
              <w:rPr>
                <w:rFonts w:ascii="Comic Sans MS" w:eastAsia="Calibri" w:hAnsi="Comic Sans MS" w:cs="Calibri"/>
                <w:b/>
                <w:color w:val="FF0000"/>
                <w:sz w:val="18"/>
                <w:szCs w:val="18"/>
                <w:lang w:val="en-US"/>
              </w:rPr>
              <w:t>33.30</w:t>
            </w:r>
          </w:p>
          <w:p w14:paraId="6F1A9C70" w14:textId="5D61A2C0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6AF0787C" w14:textId="77777777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264B1A5F" w14:textId="77777777" w:rsidR="007B20A8" w:rsidRPr="00537D39" w:rsidRDefault="007B20A8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5CB5F78C" w14:textId="77777777" w:rsidR="007B20A8" w:rsidRPr="00537D39" w:rsidRDefault="007B20A8" w:rsidP="00ED380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0C5F47F0" w14:textId="77777777" w:rsidR="007F3690" w:rsidRPr="00537D39" w:rsidRDefault="007F3690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3E8012F4" w14:textId="77777777" w:rsidR="007F3690" w:rsidRPr="00537D39" w:rsidRDefault="007F3690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0FAEA7A" w14:textId="2C22A9BC" w:rsidR="009A02DE" w:rsidRDefault="009A02DE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8D65EB3" w14:textId="77777777" w:rsidR="00173407" w:rsidRPr="00537D39" w:rsidRDefault="00173407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1DD336FC" w14:textId="77777777" w:rsidR="00C41CD5" w:rsidRPr="00537D39" w:rsidRDefault="00C41CD5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3F1C80C" w14:textId="35472C9A" w:rsidR="005105C5" w:rsidRPr="00537D39" w:rsidRDefault="005105C5" w:rsidP="00161EAD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68AA50DE" w14:textId="77777777" w:rsidR="00415889" w:rsidRPr="00537D39" w:rsidRDefault="00415889" w:rsidP="00C41CD5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18"/>
                <w:szCs w:val="18"/>
                <w:lang w:val="en-US"/>
              </w:rPr>
            </w:pPr>
          </w:p>
          <w:p w14:paraId="5EDA4E42" w14:textId="050B35AF" w:rsidR="007F3690" w:rsidRDefault="007F3690" w:rsidP="006E56D8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1E14E5FC" w14:textId="77777777" w:rsidR="00FA6F1B" w:rsidRDefault="00A172D9" w:rsidP="009C5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color w:val="000000" w:themeColor="text1"/>
                <w:sz w:val="18"/>
                <w:szCs w:val="18"/>
                <w:lang w:val="en-US"/>
              </w:rPr>
              <w:t>2000</w:t>
            </w:r>
          </w:p>
          <w:p w14:paraId="18BCC904" w14:textId="27ECBAC4" w:rsidR="006E56D8" w:rsidRPr="00751DC4" w:rsidRDefault="006E56D8" w:rsidP="009C5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sz w:val="18"/>
                <w:szCs w:val="18"/>
                <w:lang w:val="en-US"/>
              </w:rPr>
            </w:pPr>
            <w:r w:rsidRPr="006E56D8">
              <w:rPr>
                <w:rFonts w:ascii="Comic Sans MS" w:eastAsia="Calibri" w:hAnsi="Comic Sans MS" w:cs="Calibri"/>
                <w:b/>
                <w:color w:val="FF0000"/>
                <w:sz w:val="18"/>
                <w:szCs w:val="18"/>
                <w:lang w:val="en-US"/>
              </w:rPr>
              <w:t>1393.27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C40B32" w14:textId="62A13A36" w:rsidR="00461F04" w:rsidRPr="00537D39" w:rsidRDefault="009A02DE" w:rsidP="00461F04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 xml:space="preserve">10 X Hoodies purchased. </w:t>
            </w:r>
            <w:r w:rsidR="00461F04"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Sports Captains</w:t>
            </w: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 xml:space="preserve"> and </w:t>
            </w:r>
            <w:r w:rsidR="00461F04"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Ambassadors are more visible around school. Sense of pride and achievement amongst students. Aspirational for younger students.</w:t>
            </w:r>
            <w:r w:rsidR="00173407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 xml:space="preserve"> Captains assisted with lunch clubs each term, handed out lunch passes each day and assisted with Lower School Sports Day.</w:t>
            </w:r>
          </w:p>
          <w:p w14:paraId="67EE68FC" w14:textId="77777777" w:rsidR="00461F04" w:rsidRPr="00537D39" w:rsidRDefault="00461F04" w:rsidP="00461F04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333423AB" w14:textId="77777777" w:rsidR="00C41CD5" w:rsidRPr="00537D39" w:rsidRDefault="00C41CD5" w:rsidP="00161EAD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780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44AF919B" w14:textId="77777777" w:rsidR="00D01745" w:rsidRDefault="00D01745" w:rsidP="00686B3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B36DA69" w14:textId="508568CC" w:rsidR="00D01745" w:rsidRDefault="00D01745" w:rsidP="00686B3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.</w:t>
            </w:r>
          </w:p>
          <w:p w14:paraId="5725E9B7" w14:textId="77777777" w:rsidR="00FA6F1B" w:rsidRDefault="00FA6F1B" w:rsidP="00686B3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20F1FFB" w14:textId="2E278B05" w:rsidR="00FA6F1B" w:rsidRPr="00537D39" w:rsidRDefault="00FA6F1B" w:rsidP="00686B3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More students able to have individualised equipment. Students all able to perform to the best of their ability know equipment is not going to hamper or restrict them.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8F8BD7" w14:textId="3B8AB580" w:rsidR="00537D39" w:rsidRPr="00537D39" w:rsidRDefault="00461F04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Continue with purchase of hoodies</w:t>
            </w:r>
            <w:r w:rsidR="009A02DE" w:rsidRPr="00537D39"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 xml:space="preserve"> for new cohort</w:t>
            </w:r>
          </w:p>
          <w:p w14:paraId="051B7236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C3742B9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744702A7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50233F1B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36B0601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692693DB" w14:textId="77777777" w:rsidR="00537D39" w:rsidRP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15D9C954" w14:textId="77777777" w:rsidR="00537D39" w:rsidRDefault="00537D3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1F3CD9AF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1E418603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7ED385FF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1154BABB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043A1D78" w14:textId="77777777" w:rsidR="00FA6F1B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</w:p>
          <w:p w14:paraId="291D1B49" w14:textId="09A7CCE6" w:rsidR="00FA6F1B" w:rsidRPr="00537D39" w:rsidRDefault="00FA6F1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</w:pPr>
            <w:r>
              <w:rPr>
                <w:rFonts w:ascii="Comic Sans MS" w:eastAsia="Calibri" w:hAnsi="Comic Sans MS" w:cs="Calibri"/>
                <w:sz w:val="18"/>
                <w:szCs w:val="18"/>
                <w:lang w:val="en-US"/>
              </w:rPr>
              <w:t>Replacing equipment periodically means that students won’t be without items that will enhance their learning/participation opportunities.</w:t>
            </w:r>
          </w:p>
        </w:tc>
      </w:tr>
    </w:tbl>
    <w:p w14:paraId="3C1CD658" w14:textId="22039117" w:rsidR="007B20A8" w:rsidRDefault="007B20A8" w:rsidP="007B20A8">
      <w:pPr>
        <w:pStyle w:val="NoSpacing"/>
        <w:rPr>
          <w:rFonts w:ascii="Comic Sans MS" w:hAnsi="Comic Sans MS"/>
          <w:sz w:val="20"/>
          <w:szCs w:val="20"/>
        </w:rPr>
      </w:pPr>
    </w:p>
    <w:p w14:paraId="20B17A74" w14:textId="77777777" w:rsidR="0064301E" w:rsidRDefault="0064301E" w:rsidP="007B20A8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W w:w="15051" w:type="dxa"/>
        <w:tblInd w:w="-4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3827"/>
        <w:gridCol w:w="1276"/>
        <w:gridCol w:w="2693"/>
        <w:gridCol w:w="3261"/>
      </w:tblGrid>
      <w:tr w:rsidR="007B20A8" w14:paraId="66A5CC87" w14:textId="77777777" w:rsidTr="00FA6F1B">
        <w:trPr>
          <w:trHeight w:val="277"/>
        </w:trPr>
        <w:tc>
          <w:tcPr>
            <w:tcW w:w="1179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hideMark/>
          </w:tcPr>
          <w:p w14:paraId="6826264E" w14:textId="77777777" w:rsidR="007B20A8" w:rsidRDefault="007B20A8" w:rsidP="00612E33">
            <w:pPr>
              <w:widowControl w:val="0"/>
              <w:tabs>
                <w:tab w:val="right" w:pos="11731"/>
              </w:tabs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t xml:space="preserve">Key indicator 4: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>Broader experience of a range of sports and activities offered to all pupils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87AA5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5F51642C" w14:textId="77777777" w:rsidTr="00FA6F1B">
        <w:trPr>
          <w:trHeight w:val="113"/>
        </w:trPr>
        <w:tc>
          <w:tcPr>
            <w:tcW w:w="11790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vAlign w:val="center"/>
            <w:hideMark/>
          </w:tcPr>
          <w:p w14:paraId="01A446EA" w14:textId="77777777" w:rsidR="007B20A8" w:rsidRDefault="007B20A8" w:rsidP="00612E33">
            <w:pPr>
              <w:spacing w:after="0" w:line="256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39C1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00E5E4F6" w14:textId="77777777" w:rsidTr="00FA6F1B">
        <w:trPr>
          <w:trHeight w:val="537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07CE721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School focus with clarity on intended</w:t>
            </w:r>
            <w:r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impact on pupils: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62BBB7C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Actions to achieve: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56871301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Funding</w:t>
            </w:r>
          </w:p>
          <w:p w14:paraId="16F0FDE9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allocated:</w:t>
            </w: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6498061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Evidence and impact: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3CCECD93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Sustainability and suggested</w:t>
            </w:r>
          </w:p>
          <w:p w14:paraId="64B14D0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next steps:</w:t>
            </w:r>
          </w:p>
        </w:tc>
      </w:tr>
      <w:tr w:rsidR="007B20A8" w14:paraId="199CFFDD" w14:textId="77777777" w:rsidTr="00FA6F1B">
        <w:trPr>
          <w:trHeight w:val="831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B92159" w14:textId="356D9D58" w:rsidR="00E12FD7" w:rsidRPr="007F3690" w:rsidRDefault="00E12FD7" w:rsidP="00E12FD7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  <w:r w:rsidRPr="007F3690">
              <w:rPr>
                <w:rFonts w:ascii="Comic Sans MS" w:hAnsi="Comic Sans MS"/>
                <w:sz w:val="20"/>
                <w:szCs w:val="20"/>
              </w:rPr>
              <w:t>E</w:t>
            </w:r>
            <w:r w:rsidR="007B20A8" w:rsidRPr="007F3690">
              <w:rPr>
                <w:rFonts w:ascii="Comic Sans MS" w:hAnsi="Comic Sans MS"/>
                <w:sz w:val="20"/>
                <w:szCs w:val="20"/>
              </w:rPr>
              <w:t xml:space="preserve">mployment of PE </w:t>
            </w:r>
            <w:r w:rsidRPr="007F3690">
              <w:rPr>
                <w:rFonts w:ascii="Comic Sans MS" w:hAnsi="Comic Sans MS"/>
                <w:sz w:val="20"/>
                <w:szCs w:val="20"/>
              </w:rPr>
              <w:t>T</w:t>
            </w:r>
            <w:r w:rsidR="007B20A8" w:rsidRPr="007F3690">
              <w:rPr>
                <w:rFonts w:ascii="Comic Sans MS" w:hAnsi="Comic Sans MS"/>
                <w:sz w:val="20"/>
                <w:szCs w:val="20"/>
              </w:rPr>
              <w:t xml:space="preserve">echnician – </w:t>
            </w:r>
            <w:r w:rsidR="0072110C" w:rsidRPr="007F3690">
              <w:rPr>
                <w:rFonts w:ascii="Comic Sans MS" w:hAnsi="Comic Sans MS"/>
                <w:sz w:val="20"/>
                <w:szCs w:val="20"/>
              </w:rPr>
              <w:t>As above.</w:t>
            </w:r>
          </w:p>
          <w:p w14:paraId="5286312A" w14:textId="77777777" w:rsidR="0072110C" w:rsidRPr="007F3690" w:rsidRDefault="0072110C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2BF275DE" w14:textId="0080C110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  <w:r w:rsidRPr="007F3690">
              <w:rPr>
                <w:rFonts w:ascii="Comic Sans MS" w:hAnsi="Comic Sans MS"/>
                <w:sz w:val="20"/>
                <w:szCs w:val="20"/>
              </w:rPr>
              <w:t>Top up swimming for Year 6 target pupils.</w:t>
            </w:r>
          </w:p>
          <w:p w14:paraId="667B3A68" w14:textId="7698C26D" w:rsidR="00AB2759" w:rsidRPr="007F3690" w:rsidRDefault="00AB2759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 students to required standard in swimming.</w:t>
            </w:r>
          </w:p>
          <w:p w14:paraId="1F2D5A6E" w14:textId="77777777" w:rsidR="00B006C1" w:rsidRPr="007F3690" w:rsidRDefault="00B006C1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6917F0D1" w14:textId="77777777" w:rsidR="00B006C1" w:rsidRPr="007F3690" w:rsidRDefault="00B006C1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4E307F36" w14:textId="77777777" w:rsidR="00B006C1" w:rsidRPr="007F3690" w:rsidRDefault="00B006C1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01EECBD1" w14:textId="77777777" w:rsidR="00B006C1" w:rsidRPr="007F3690" w:rsidRDefault="00B006C1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46AD86AE" w14:textId="77777777" w:rsidR="00B006C1" w:rsidRPr="007F3690" w:rsidRDefault="00B006C1" w:rsidP="00612E33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034C7FE6" w14:textId="77777777" w:rsidR="0072110C" w:rsidRPr="007F3690" w:rsidRDefault="0072110C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38D928F8" w14:textId="77777777" w:rsidR="004500AB" w:rsidRPr="007F3690" w:rsidRDefault="004500AB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33272068" w14:textId="77777777" w:rsidR="004500AB" w:rsidRPr="007F3690" w:rsidRDefault="004500AB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606FDBB3" w14:textId="77777777" w:rsidR="004500AB" w:rsidRPr="007F3690" w:rsidRDefault="004500AB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215AB4A9" w14:textId="77777777" w:rsidR="007F3690" w:rsidRDefault="007F3690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11A72B8C" w14:textId="77777777" w:rsidR="009C560B" w:rsidRDefault="009C560B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</w:p>
          <w:p w14:paraId="452E2F07" w14:textId="73B5E85B" w:rsidR="009C560B" w:rsidRPr="007F3690" w:rsidRDefault="009C560B" w:rsidP="00D65C1E">
            <w:pPr>
              <w:widowControl w:val="0"/>
              <w:autoSpaceDE w:val="0"/>
              <w:autoSpaceDN w:val="0"/>
              <w:spacing w:after="0" w:line="257" w:lineRule="exac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Alternate sports equipment purchased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F959FB" w14:textId="77777777" w:rsidR="00D638B9" w:rsidRDefault="00D638B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C748940" w14:textId="77777777" w:rsidR="00D638B9" w:rsidRDefault="00D638B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223853E" w14:textId="58FDD22A" w:rsidR="007B20A8" w:rsidRPr="007F3690" w:rsidRDefault="002F233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7F3690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S</w:t>
            </w:r>
            <w:r w:rsidR="007B20A8" w:rsidRPr="007F3690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tudent questionnaire sent to all Year 6 parents. Students in need of Top Up sessions identified. Book sessions at Flitwick Leisure Centre for the Summer Term. Book transport.</w:t>
            </w:r>
          </w:p>
          <w:p w14:paraId="24ACCB20" w14:textId="77777777" w:rsidR="007F3690" w:rsidRDefault="007F3690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EA1BCA8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5D06501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0A80477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A3CE72F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BCF7602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168C88E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4FA5BEA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0142D4D" w14:textId="77777777" w:rsidR="009C560B" w:rsidRDefault="009C560B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Engage with students as to which new sports they would be keen to try. Source equipment. Purchase. Timetable in on Clubs timetable.</w:t>
            </w:r>
          </w:p>
          <w:p w14:paraId="3890F755" w14:textId="77777777" w:rsidR="006E56D8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727458F" w14:textId="77777777" w:rsidR="006E56D8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79B04EB" w14:textId="77777777" w:rsidR="006E56D8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0460DA2" w14:textId="77777777" w:rsidR="006E56D8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9E3A529" w14:textId="77777777" w:rsidR="006E56D8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37F1AE5" w14:textId="6A85CBAD" w:rsidR="006E56D8" w:rsidRPr="007F3690" w:rsidRDefault="006E56D8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1590DA" w14:textId="05C3D5F9" w:rsidR="00E12FD7" w:rsidRPr="00B006C1" w:rsidRDefault="0094418B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B006C1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As above</w:t>
            </w:r>
          </w:p>
          <w:p w14:paraId="2BA04003" w14:textId="77777777" w:rsidR="002F2338" w:rsidRPr="00B006C1" w:rsidRDefault="002F2338" w:rsidP="0064301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6E95188" w14:textId="0B6DEF0B" w:rsidR="002F2338" w:rsidRDefault="007B20A8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B006C1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1200 </w:t>
            </w:r>
          </w:p>
          <w:p w14:paraId="13782582" w14:textId="216E99B4" w:rsidR="00751DC4" w:rsidRPr="00751DC4" w:rsidRDefault="00A172D9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FF0000"/>
                <w:sz w:val="20"/>
                <w:szCs w:val="20"/>
                <w:lang w:val="en-US"/>
              </w:rPr>
              <w:t>991</w:t>
            </w:r>
          </w:p>
          <w:p w14:paraId="7DA52ECB" w14:textId="1761CC3A" w:rsidR="00ED380E" w:rsidRPr="00ED380E" w:rsidRDefault="00ED380E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2DEC0D10" w14:textId="506EA8EC" w:rsidR="001A6DB6" w:rsidRDefault="001A6DB6" w:rsidP="0064301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05333BC" w14:textId="52F49082" w:rsidR="00691C8B" w:rsidRDefault="00691C8B" w:rsidP="0064301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0B58A392" w14:textId="6287D16F" w:rsidR="00691C8B" w:rsidRDefault="00691C8B" w:rsidP="0064301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C2C1532" w14:textId="77777777" w:rsidR="00691C8B" w:rsidRPr="00B006C1" w:rsidRDefault="00691C8B" w:rsidP="0064301E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08EF124" w14:textId="77777777" w:rsidR="004500AB" w:rsidRDefault="004500AB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05D2351" w14:textId="77777777" w:rsidR="004500AB" w:rsidRDefault="004500AB" w:rsidP="00B006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43F93471" w14:textId="77777777" w:rsidR="007F3690" w:rsidRDefault="007F3690" w:rsidP="00FA6F1B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0756D1A6" w14:textId="77777777" w:rsidR="009C560B" w:rsidRDefault="009C560B" w:rsidP="00FA6F1B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57CC56CC" w14:textId="77777777" w:rsidR="009C560B" w:rsidRDefault="009C560B" w:rsidP="00FA6F1B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65304E1F" w14:textId="65D07533" w:rsidR="009C560B" w:rsidRDefault="009C560B" w:rsidP="00FA6F1B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092D0DC2" w14:textId="0745CF5F" w:rsidR="009C560B" w:rsidRPr="009C560B" w:rsidRDefault="009C560B" w:rsidP="009C5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 w:rsidRPr="009C560B"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500</w:t>
            </w:r>
          </w:p>
          <w:p w14:paraId="5D610280" w14:textId="00E9369E" w:rsidR="009C560B" w:rsidRPr="007F3690" w:rsidRDefault="009C560B" w:rsidP="009C56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C565AF" w14:textId="77777777" w:rsidR="007B20A8" w:rsidRDefault="007B20A8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5AD82CB0" w14:textId="77777777" w:rsidR="002907E4" w:rsidRDefault="002907E4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7D2E507B" w14:textId="77777777" w:rsidR="00487214" w:rsidRDefault="002907E4" w:rsidP="00C724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Target group of Year </w:t>
            </w:r>
            <w:r w:rsidR="004500AB">
              <w:rPr>
                <w:rFonts w:ascii="Comic Sans MS" w:hAnsi="Comic Sans MS"/>
                <w:sz w:val="20"/>
                <w:szCs w:val="20"/>
              </w:rPr>
              <w:t>6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500AB">
              <w:rPr>
                <w:rFonts w:ascii="Comic Sans MS" w:hAnsi="Comic Sans MS"/>
                <w:sz w:val="20"/>
                <w:szCs w:val="20"/>
              </w:rPr>
              <w:t>students</w:t>
            </w:r>
            <w:r w:rsidR="00DB1ECD">
              <w:rPr>
                <w:rFonts w:ascii="Comic Sans MS" w:hAnsi="Comic Sans MS"/>
                <w:sz w:val="20"/>
                <w:szCs w:val="20"/>
              </w:rPr>
              <w:t xml:space="preserve"> (30)</w:t>
            </w:r>
            <w:r>
              <w:rPr>
                <w:rFonts w:ascii="Comic Sans MS" w:hAnsi="Comic Sans MS"/>
                <w:sz w:val="20"/>
                <w:szCs w:val="20"/>
              </w:rPr>
              <w:t xml:space="preserve"> attend</w:t>
            </w:r>
            <w:r w:rsidR="004500AB">
              <w:rPr>
                <w:rFonts w:ascii="Comic Sans MS" w:hAnsi="Comic Sans MS"/>
                <w:sz w:val="20"/>
                <w:szCs w:val="20"/>
              </w:rPr>
              <w:t>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X 30 mins sessions</w:t>
            </w:r>
            <w:r w:rsidR="00DB1ECD">
              <w:rPr>
                <w:rFonts w:ascii="Comic Sans MS" w:hAnsi="Comic Sans MS"/>
                <w:sz w:val="20"/>
                <w:szCs w:val="20"/>
              </w:rPr>
              <w:t xml:space="preserve"> at Flitwick Leisure Centre t</w:t>
            </w:r>
            <w:r w:rsidR="004500AB">
              <w:rPr>
                <w:rFonts w:ascii="Comic Sans MS" w:hAnsi="Comic Sans MS"/>
                <w:sz w:val="20"/>
                <w:szCs w:val="20"/>
              </w:rPr>
              <w:t xml:space="preserve">hroughout the </w:t>
            </w:r>
            <w:r w:rsidR="00FA6F1B">
              <w:rPr>
                <w:rFonts w:ascii="Comic Sans MS" w:hAnsi="Comic Sans MS"/>
                <w:sz w:val="20"/>
                <w:szCs w:val="20"/>
              </w:rPr>
              <w:t>S</w:t>
            </w:r>
            <w:r w:rsidR="004500AB">
              <w:rPr>
                <w:rFonts w:ascii="Comic Sans MS" w:hAnsi="Comic Sans MS"/>
                <w:sz w:val="20"/>
                <w:szCs w:val="20"/>
              </w:rPr>
              <w:t>ummer term.</w:t>
            </w:r>
            <w:r>
              <w:rPr>
                <w:rFonts w:ascii="Comic Sans MS" w:hAnsi="Comic Sans MS"/>
                <w:sz w:val="20"/>
                <w:szCs w:val="20"/>
              </w:rPr>
              <w:t xml:space="preserve"> All have increased confidence in water safety, can use various strokes by the end of the course and can swim 25m</w:t>
            </w:r>
            <w:r w:rsidR="00FA6F1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3A904C0" w14:textId="18C04E61" w:rsidR="009C560B" w:rsidRPr="00C7249A" w:rsidRDefault="009C560B" w:rsidP="00C7249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Footgolf flags/poles purchased and club timetabled in for Sept 24. Dodgeballs also purchased with club running for KS2 after school.</w:t>
            </w:r>
          </w:p>
        </w:tc>
        <w:tc>
          <w:tcPr>
            <w:tcW w:w="3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23A3E5" w14:textId="77777777" w:rsidR="007B20A8" w:rsidRDefault="007B20A8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6781188" w14:textId="77777777" w:rsidR="004500AB" w:rsidRDefault="004500A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19B64616" w14:textId="77777777" w:rsidR="00234416" w:rsidRDefault="004500A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students will be water confident. This will lead to more students swimming recreationally and improve overall health.</w:t>
            </w: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Students encouraged to continue to increase swimming confidence with membership of local pool and/or regular visits.</w:t>
            </w:r>
          </w:p>
          <w:p w14:paraId="4D20146B" w14:textId="77777777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8176663" w14:textId="77777777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F39C776" w14:textId="77777777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2F5C1F18" w14:textId="77777777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34DD1982" w14:textId="77777777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  <w:p w14:paraId="61DA9542" w14:textId="24E8F76D" w:rsidR="009C560B" w:rsidRDefault="009C560B" w:rsidP="004655C1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20 students regularly attend dodgeball club. Signpost students to external clubs.</w:t>
            </w:r>
          </w:p>
        </w:tc>
      </w:tr>
      <w:tr w:rsidR="007B20A8" w14:paraId="050A071B" w14:textId="77777777" w:rsidTr="00FA6F1B">
        <w:trPr>
          <w:trHeight w:val="315"/>
        </w:trPr>
        <w:tc>
          <w:tcPr>
            <w:tcW w:w="11790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hideMark/>
          </w:tcPr>
          <w:p w14:paraId="37107091" w14:textId="77777777" w:rsidR="007B20A8" w:rsidRDefault="007B20A8" w:rsidP="00612E33">
            <w:pPr>
              <w:widowControl w:val="0"/>
              <w:tabs>
                <w:tab w:val="right" w:pos="11726"/>
              </w:tabs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0057A0"/>
                <w:sz w:val="20"/>
                <w:szCs w:val="20"/>
                <w:lang w:val="en-US"/>
              </w:rPr>
              <w:lastRenderedPageBreak/>
              <w:t xml:space="preserve">Key indicator 5: </w:t>
            </w:r>
            <w:r>
              <w:rPr>
                <w:rFonts w:ascii="Comic Sans MS" w:eastAsia="Calibri" w:hAnsi="Comic Sans MS" w:cs="Calibri"/>
                <w:color w:val="0057A0"/>
                <w:sz w:val="20"/>
                <w:szCs w:val="20"/>
                <w:lang w:val="en-US"/>
              </w:rPr>
              <w:t>Increased participation in competitive sport</w:t>
            </w:r>
          </w:p>
        </w:tc>
        <w:tc>
          <w:tcPr>
            <w:tcW w:w="3261" w:type="dxa"/>
            <w:tcBorders>
              <w:top w:val="single" w:sz="8" w:space="0" w:color="231F20"/>
              <w:left w:val="single" w:sz="4" w:space="0" w:color="auto"/>
              <w:bottom w:val="nil"/>
              <w:right w:val="single" w:sz="8" w:space="0" w:color="231F20"/>
            </w:tcBorders>
          </w:tcPr>
          <w:p w14:paraId="0CBB35C2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76829ED8" w14:textId="77777777" w:rsidTr="00FA6F1B">
        <w:trPr>
          <w:trHeight w:val="259"/>
        </w:trPr>
        <w:tc>
          <w:tcPr>
            <w:tcW w:w="11790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vAlign w:val="center"/>
            <w:hideMark/>
          </w:tcPr>
          <w:p w14:paraId="6CBF500D" w14:textId="77777777" w:rsidR="007B20A8" w:rsidRDefault="007B20A8" w:rsidP="00612E33">
            <w:pPr>
              <w:spacing w:after="0" w:line="256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14:paraId="026EFA3D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</w:tr>
      <w:tr w:rsidR="007B20A8" w14:paraId="7C215D04" w14:textId="77777777" w:rsidTr="00FA6F1B">
        <w:trPr>
          <w:trHeight w:val="555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C14B684" w14:textId="116C0696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School focus with clarity on</w:t>
            </w:r>
            <w:r w:rsidR="00161EAD"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intended</w:t>
            </w:r>
          </w:p>
          <w:p w14:paraId="11AA9BAE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impact on pupils:</w:t>
            </w: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231EC0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Actions to achieve:</w:t>
            </w:r>
          </w:p>
          <w:p w14:paraId="335FA2F6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FB90D4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Funding</w:t>
            </w:r>
          </w:p>
          <w:p w14:paraId="2BF01093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allocated:</w:t>
            </w:r>
          </w:p>
          <w:p w14:paraId="33B89F1C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CBCC87E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7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Evidence and impact:</w:t>
            </w:r>
          </w:p>
        </w:tc>
        <w:tc>
          <w:tcPr>
            <w:tcW w:w="3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01646304" w14:textId="77777777" w:rsidR="007B20A8" w:rsidRDefault="007B20A8" w:rsidP="00612E33">
            <w:pPr>
              <w:widowControl w:val="0"/>
              <w:autoSpaceDE w:val="0"/>
              <w:autoSpaceDN w:val="0"/>
              <w:spacing w:after="0" w:line="255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Sustainability and suggested</w:t>
            </w:r>
          </w:p>
          <w:p w14:paraId="033750BF" w14:textId="77777777" w:rsidR="007B20A8" w:rsidRDefault="007B20A8" w:rsidP="00612E33">
            <w:pPr>
              <w:widowControl w:val="0"/>
              <w:autoSpaceDE w:val="0"/>
              <w:autoSpaceDN w:val="0"/>
              <w:spacing w:after="0" w:line="290" w:lineRule="exact"/>
              <w:ind w:left="18"/>
              <w:jc w:val="center"/>
              <w:rPr>
                <w:rFonts w:ascii="Comic Sans MS" w:eastAsia="Calibri" w:hAnsi="Comic Sans MS" w:cs="Calibri"/>
                <w:b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b/>
                <w:color w:val="231F20"/>
                <w:sz w:val="20"/>
                <w:szCs w:val="20"/>
                <w:lang w:val="en-US"/>
              </w:rPr>
              <w:t>next steps:</w:t>
            </w:r>
          </w:p>
        </w:tc>
      </w:tr>
      <w:tr w:rsidR="007B20A8" w14:paraId="603F48D0" w14:textId="77777777" w:rsidTr="00FA6F1B">
        <w:trPr>
          <w:trHeight w:val="1115"/>
        </w:trPr>
        <w:tc>
          <w:tcPr>
            <w:tcW w:w="3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17FAC8" w14:textId="6C7BFE0A" w:rsidR="00DB1ECD" w:rsidRDefault="00A172D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New Football/rugby posts purchased for competitive matches.</w:t>
            </w:r>
          </w:p>
          <w:p w14:paraId="4B1BC8C0" w14:textId="414ADFE1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CA91F6" w14:textId="3240CEF2" w:rsidR="0064301E" w:rsidRDefault="00A172D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231F20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color w:val="231F20"/>
                <w:sz w:val="20"/>
                <w:szCs w:val="20"/>
                <w:lang w:val="en-US"/>
              </w:rPr>
              <w:t>Sources posts. Place order with finance team. Liaise with grounds maintenance and site team for installation.</w:t>
            </w:r>
          </w:p>
          <w:p w14:paraId="4BF2A0B6" w14:textId="77777777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231F20"/>
                <w:sz w:val="20"/>
                <w:szCs w:val="20"/>
                <w:lang w:val="en-US"/>
              </w:rPr>
            </w:pPr>
          </w:p>
          <w:p w14:paraId="5143B154" w14:textId="707BA0F0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color w:val="231F2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3F8177" w14:textId="501AFCD0" w:rsidR="00691C8B" w:rsidRDefault="00A172D9" w:rsidP="00A17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4000</w:t>
            </w:r>
          </w:p>
          <w:p w14:paraId="36618BB5" w14:textId="75A1B318" w:rsidR="00A172D9" w:rsidRPr="00A172D9" w:rsidRDefault="00A172D9" w:rsidP="00A172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  <w:r w:rsidRPr="00A172D9"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  <w:t>4910</w:t>
            </w:r>
          </w:p>
          <w:p w14:paraId="60DBA7A7" w14:textId="77777777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6B367A1B" w14:textId="77777777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color w:val="FF0000"/>
                <w:sz w:val="20"/>
                <w:szCs w:val="20"/>
                <w:lang w:val="en-US"/>
              </w:rPr>
            </w:pPr>
          </w:p>
          <w:p w14:paraId="486CAADC" w14:textId="51DA0E19" w:rsidR="00DB1ECD" w:rsidRDefault="00DB1ECD" w:rsidP="00612E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2B5254" w14:textId="0DE1076B" w:rsidR="00DB1ECD" w:rsidRDefault="00A172D9" w:rsidP="00612E33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Students will be able </w:t>
            </w:r>
            <w:proofErr w:type="spellStart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>able</w:t>
            </w:r>
            <w:proofErr w:type="spellEnd"/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 to play in more competitive fixtures with others schools and via intra school competitions (house/class)</w:t>
            </w:r>
          </w:p>
        </w:tc>
        <w:tc>
          <w:tcPr>
            <w:tcW w:w="32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24AE4A" w14:textId="7AF97C1A" w:rsidR="00DB1ECD" w:rsidRDefault="00A172D9" w:rsidP="00A172D9">
            <w:pPr>
              <w:widowControl w:val="0"/>
              <w:autoSpaceDE w:val="0"/>
              <w:autoSpaceDN w:val="0"/>
              <w:spacing w:after="0" w:line="240" w:lineRule="auto"/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</w:pPr>
            <w:r>
              <w:rPr>
                <w:rFonts w:ascii="Comic Sans MS" w:eastAsia="Calibri" w:hAnsi="Comic Sans MS" w:cs="Calibri"/>
                <w:sz w:val="20"/>
                <w:szCs w:val="20"/>
                <w:lang w:val="en-US"/>
              </w:rPr>
              <w:t xml:space="preserve">Periodic inspections of equipment to ensure safety. </w:t>
            </w:r>
          </w:p>
        </w:tc>
      </w:tr>
    </w:tbl>
    <w:tbl>
      <w:tblPr>
        <w:tblpPr w:leftFromText="180" w:rightFromText="180" w:vertAnchor="text" w:horzAnchor="margin" w:tblpXSpec="center" w:tblpY="1107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6E56D8" w14:paraId="420EC4F1" w14:textId="77777777" w:rsidTr="006E56D8">
        <w:trPr>
          <w:trHeight w:val="1283"/>
        </w:trPr>
        <w:tc>
          <w:tcPr>
            <w:tcW w:w="11582" w:type="dxa"/>
          </w:tcPr>
          <w:p w14:paraId="090D5D9F" w14:textId="77777777" w:rsidR="006E56D8" w:rsidRPr="0031580E" w:rsidRDefault="006E56D8" w:rsidP="006E56D8">
            <w:pPr>
              <w:pStyle w:val="TableParagraph"/>
              <w:spacing w:before="20" w:line="235" w:lineRule="auto"/>
              <w:rPr>
                <w:rFonts w:ascii="Comic Sans MS" w:hAnsi="Comic Sans MS"/>
                <w:sz w:val="24"/>
              </w:rPr>
            </w:pP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What percentage of your current </w:t>
            </w:r>
            <w:r w:rsidRPr="0031580E">
              <w:rPr>
                <w:rFonts w:ascii="Comic Sans MS" w:hAnsi="Comic Sans MS"/>
                <w:color w:val="231F20"/>
                <w:spacing w:val="-5"/>
                <w:sz w:val="24"/>
              </w:rPr>
              <w:t xml:space="preserve">Year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6 cohort swim </w:t>
            </w:r>
            <w:r w:rsidRPr="0031580E">
              <w:rPr>
                <w:rFonts w:ascii="Comic Sans MS" w:hAnsi="Comic Sans MS"/>
                <w:color w:val="231F20"/>
                <w:spacing w:val="-3"/>
                <w:sz w:val="24"/>
              </w:rPr>
              <w:t xml:space="preserve">competently,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>confidently and proficiently over a distance of at least 25 metres?</w:t>
            </w:r>
          </w:p>
          <w:p w14:paraId="60CD4C44" w14:textId="77777777" w:rsidR="006E56D8" w:rsidRPr="0031580E" w:rsidRDefault="006E56D8" w:rsidP="006E56D8">
            <w:pPr>
              <w:pStyle w:val="TableParagraph"/>
              <w:spacing w:before="2" w:line="235" w:lineRule="auto"/>
              <w:ind w:right="37"/>
              <w:rPr>
                <w:rFonts w:ascii="Comic Sans MS" w:hAnsi="Comic Sans MS"/>
                <w:sz w:val="24"/>
              </w:rPr>
            </w:pPr>
          </w:p>
        </w:tc>
        <w:tc>
          <w:tcPr>
            <w:tcW w:w="3798" w:type="dxa"/>
          </w:tcPr>
          <w:p w14:paraId="3EF3ACB0" w14:textId="77777777" w:rsidR="006E56D8" w:rsidRDefault="006E56D8" w:rsidP="006E56D8">
            <w:pPr>
              <w:pStyle w:val="NoSpacing"/>
              <w:jc w:val="center"/>
              <w:rPr>
                <w:rFonts w:ascii="Comic Sans MS" w:hAnsi="Comic Sans MS"/>
                <w:color w:val="FF0000"/>
              </w:rPr>
            </w:pPr>
          </w:p>
          <w:p w14:paraId="2534A991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</w:t>
            </w:r>
            <w:r w:rsidRPr="009F6E3E">
              <w:rPr>
                <w:rFonts w:ascii="Comic Sans MS" w:hAnsi="Comic Sans MS"/>
              </w:rPr>
              <w:t>%</w:t>
            </w:r>
          </w:p>
          <w:p w14:paraId="7059DA0B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91.8</w:t>
            </w:r>
            <w:r w:rsidRPr="009F6E3E">
              <w:rPr>
                <w:rFonts w:ascii="Comic Sans MS" w:hAnsi="Comic Sans MS"/>
                <w:color w:val="FF0000"/>
              </w:rPr>
              <w:t>%</w:t>
            </w:r>
          </w:p>
        </w:tc>
      </w:tr>
      <w:tr w:rsidR="006E56D8" w14:paraId="30221401" w14:textId="77777777" w:rsidTr="006E56D8">
        <w:trPr>
          <w:trHeight w:val="1189"/>
        </w:trPr>
        <w:tc>
          <w:tcPr>
            <w:tcW w:w="11582" w:type="dxa"/>
          </w:tcPr>
          <w:p w14:paraId="4BA62F96" w14:textId="77777777" w:rsidR="006E56D8" w:rsidRPr="0031580E" w:rsidRDefault="006E56D8" w:rsidP="006E56D8">
            <w:pPr>
              <w:pStyle w:val="TableParagraph"/>
              <w:spacing w:before="20" w:line="235" w:lineRule="auto"/>
              <w:ind w:right="37"/>
              <w:rPr>
                <w:rFonts w:ascii="Comic Sans MS" w:hAnsi="Comic Sans MS"/>
                <w:sz w:val="24"/>
              </w:rPr>
            </w:pP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What percentage of your current </w:t>
            </w:r>
            <w:r w:rsidRPr="0031580E">
              <w:rPr>
                <w:rFonts w:ascii="Comic Sans MS" w:hAnsi="Comic Sans MS"/>
                <w:color w:val="231F20"/>
                <w:spacing w:val="-5"/>
                <w:sz w:val="24"/>
              </w:rPr>
              <w:t xml:space="preserve">Year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6 cohort use a range of </w:t>
            </w:r>
            <w:r w:rsidRPr="0031580E">
              <w:rPr>
                <w:rFonts w:ascii="Comic Sans MS" w:hAnsi="Comic Sans MS"/>
                <w:color w:val="231F20"/>
                <w:spacing w:val="-3"/>
                <w:sz w:val="24"/>
              </w:rPr>
              <w:t xml:space="preserve">strokes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effectively [for example, front crawl, </w:t>
            </w:r>
            <w:r w:rsidRPr="0031580E">
              <w:rPr>
                <w:rFonts w:ascii="Comic Sans MS" w:hAnsi="Comic Sans MS"/>
                <w:color w:val="231F20"/>
                <w:spacing w:val="-3"/>
                <w:sz w:val="24"/>
              </w:rPr>
              <w:t xml:space="preserve">backstroke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417C65C2" w14:textId="77777777" w:rsidR="006E56D8" w:rsidRDefault="006E56D8" w:rsidP="006E56D8">
            <w:pPr>
              <w:pStyle w:val="NoSpacing"/>
              <w:jc w:val="center"/>
              <w:rPr>
                <w:rFonts w:ascii="Comic Sans MS" w:hAnsi="Comic Sans MS"/>
                <w:color w:val="FF0000"/>
              </w:rPr>
            </w:pPr>
          </w:p>
          <w:p w14:paraId="5C589C44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</w:t>
            </w:r>
            <w:r w:rsidRPr="009F6E3E">
              <w:rPr>
                <w:rFonts w:ascii="Comic Sans MS" w:hAnsi="Comic Sans MS"/>
              </w:rPr>
              <w:t>%</w:t>
            </w:r>
          </w:p>
          <w:p w14:paraId="4E6FBFE8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76</w:t>
            </w:r>
            <w:r w:rsidRPr="009F6E3E">
              <w:rPr>
                <w:rFonts w:ascii="Comic Sans MS" w:hAnsi="Comic Sans MS"/>
                <w:color w:val="FF0000"/>
              </w:rPr>
              <w:t>%</w:t>
            </w:r>
          </w:p>
        </w:tc>
      </w:tr>
      <w:tr w:rsidR="006E56D8" w14:paraId="3C3EB2FE" w14:textId="77777777" w:rsidTr="006E56D8">
        <w:trPr>
          <w:trHeight w:val="1227"/>
        </w:trPr>
        <w:tc>
          <w:tcPr>
            <w:tcW w:w="11582" w:type="dxa"/>
          </w:tcPr>
          <w:p w14:paraId="26663358" w14:textId="77777777" w:rsidR="006E56D8" w:rsidRPr="0031580E" w:rsidRDefault="006E56D8" w:rsidP="006E56D8">
            <w:pPr>
              <w:pStyle w:val="TableParagraph"/>
              <w:spacing w:before="16"/>
              <w:rPr>
                <w:rFonts w:ascii="Comic Sans MS" w:hAnsi="Comic Sans MS"/>
                <w:sz w:val="24"/>
              </w:rPr>
            </w:pP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What percentage of your current Year 6 cohort </w:t>
            </w:r>
            <w:r>
              <w:rPr>
                <w:rFonts w:ascii="Comic Sans MS" w:hAnsi="Comic Sans MS"/>
                <w:color w:val="231F20"/>
                <w:sz w:val="24"/>
              </w:rPr>
              <w:t xml:space="preserve">can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>perform safe self-rescue in different water-based situations?</w:t>
            </w:r>
          </w:p>
        </w:tc>
        <w:tc>
          <w:tcPr>
            <w:tcW w:w="3798" w:type="dxa"/>
          </w:tcPr>
          <w:p w14:paraId="39CC8DA9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</w:t>
            </w:r>
            <w:r w:rsidRPr="009F6E3E">
              <w:rPr>
                <w:rFonts w:ascii="Comic Sans MS" w:hAnsi="Comic Sans MS"/>
              </w:rPr>
              <w:t>%</w:t>
            </w:r>
          </w:p>
          <w:p w14:paraId="77636C4D" w14:textId="77777777" w:rsidR="006E56D8" w:rsidRPr="009F6E3E" w:rsidRDefault="006E56D8" w:rsidP="006E56D8">
            <w:pPr>
              <w:pStyle w:val="NoSpacing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73</w:t>
            </w:r>
            <w:r w:rsidRPr="009F6E3E">
              <w:rPr>
                <w:rFonts w:ascii="Comic Sans MS" w:hAnsi="Comic Sans MS"/>
                <w:color w:val="FF0000"/>
              </w:rPr>
              <w:t>%</w:t>
            </w:r>
          </w:p>
        </w:tc>
      </w:tr>
      <w:tr w:rsidR="006E56D8" w14:paraId="07E52641" w14:textId="77777777" w:rsidTr="006E56D8">
        <w:trPr>
          <w:trHeight w:val="1160"/>
        </w:trPr>
        <w:tc>
          <w:tcPr>
            <w:tcW w:w="11582" w:type="dxa"/>
          </w:tcPr>
          <w:p w14:paraId="4C659F34" w14:textId="77777777" w:rsidR="006E56D8" w:rsidRPr="0031580E" w:rsidRDefault="006E56D8" w:rsidP="006E56D8">
            <w:pPr>
              <w:pStyle w:val="TableParagraph"/>
              <w:spacing w:before="20" w:line="235" w:lineRule="auto"/>
              <w:rPr>
                <w:rFonts w:ascii="Comic Sans MS" w:hAnsi="Comic Sans MS"/>
                <w:sz w:val="24"/>
              </w:rPr>
            </w:pPr>
            <w:r w:rsidRPr="0031580E">
              <w:rPr>
                <w:rFonts w:ascii="Comic Sans MS" w:hAnsi="Comic Sans MS"/>
                <w:color w:val="231F20"/>
                <w:sz w:val="24"/>
              </w:rPr>
              <w:t xml:space="preserve">Schools can choose to use the Primary PE and sport premium to provide additional provision for swimming but this must be for activity </w:t>
            </w:r>
            <w:r w:rsidRPr="0031580E">
              <w:rPr>
                <w:rFonts w:ascii="Comic Sans MS" w:hAnsi="Comic Sans MS"/>
                <w:b/>
                <w:color w:val="231F20"/>
                <w:sz w:val="24"/>
              </w:rPr>
              <w:t xml:space="preserve">over and above </w:t>
            </w:r>
            <w:r w:rsidRPr="0031580E">
              <w:rPr>
                <w:rFonts w:ascii="Comic Sans MS" w:hAnsi="Comic Sans MS"/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71995B10" w14:textId="77777777" w:rsidR="006E56D8" w:rsidRDefault="006E56D8" w:rsidP="006E56D8">
            <w:pPr>
              <w:pStyle w:val="NoSpacing"/>
              <w:jc w:val="center"/>
              <w:rPr>
                <w:rFonts w:ascii="Comic Sans MS" w:hAnsi="Comic Sans MS"/>
              </w:rPr>
            </w:pPr>
          </w:p>
          <w:p w14:paraId="23477877" w14:textId="77777777" w:rsidR="006E56D8" w:rsidRPr="00A46C41" w:rsidRDefault="006E56D8" w:rsidP="006E56D8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</w:t>
            </w:r>
          </w:p>
        </w:tc>
      </w:tr>
    </w:tbl>
    <w:p w14:paraId="162DF6A6" w14:textId="77777777" w:rsidR="006E56D8" w:rsidRDefault="006E56D8" w:rsidP="00522B2E">
      <w:pPr>
        <w:rPr>
          <w:rFonts w:ascii="Comic Sans MS" w:hAnsi="Comic Sans MS"/>
          <w:b/>
        </w:rPr>
      </w:pPr>
    </w:p>
    <w:p w14:paraId="2FB630D8" w14:textId="7C5C008A" w:rsidR="00522B2E" w:rsidRPr="006E56D8" w:rsidRDefault="00522B2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Swimming Data for Year 6 202</w:t>
      </w:r>
      <w:r w:rsidR="009C560B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>/2</w:t>
      </w:r>
      <w:r w:rsidR="00173407">
        <w:rPr>
          <w:rFonts w:ascii="Comic Sans MS" w:hAnsi="Comic Sans MS"/>
          <w:b/>
        </w:rPr>
        <w:t>3</w:t>
      </w:r>
      <w:r w:rsidR="009C560B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 xml:space="preserve"> – Prior and </w:t>
      </w:r>
      <w:r w:rsidRPr="00E17D20">
        <w:rPr>
          <w:rFonts w:ascii="Comic Sans MS" w:hAnsi="Comic Sans MS"/>
          <w:b/>
          <w:color w:val="FF0000"/>
        </w:rPr>
        <w:t>Post</w:t>
      </w:r>
      <w:r>
        <w:rPr>
          <w:rFonts w:ascii="Comic Sans MS" w:hAnsi="Comic Sans MS"/>
          <w:b/>
        </w:rPr>
        <w:t xml:space="preserve"> Top-Up sessions</w:t>
      </w:r>
    </w:p>
    <w:p w14:paraId="1E068EAC" w14:textId="708D9DD9" w:rsidR="00AB2759" w:rsidRPr="006E56D8" w:rsidRDefault="00522B2E" w:rsidP="006E56D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Please see attached example of questionnaire used</w:t>
      </w:r>
      <w:r w:rsidR="00052BF8">
        <w:rPr>
          <w:rFonts w:ascii="Comic Sans MS" w:hAnsi="Comic Sans MS"/>
          <w:b/>
        </w:rPr>
        <w:t>:</w:t>
      </w:r>
    </w:p>
    <w:p w14:paraId="0D9DF9B1" w14:textId="77777777" w:rsidR="00AB2759" w:rsidRDefault="00AB2759"/>
    <w:p w14:paraId="459F6F9E" w14:textId="5AD718EA" w:rsidR="00563492" w:rsidRPr="00D7775B" w:rsidRDefault="00D638B9" w:rsidP="00563492">
      <w:pPr>
        <w:jc w:val="right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Nov</w:t>
      </w:r>
      <w:r w:rsidR="00563492">
        <w:rPr>
          <w:rFonts w:ascii="Comic Sans MS" w:hAnsi="Comic Sans MS" w:cstheme="minorHAnsi"/>
          <w:sz w:val="24"/>
          <w:szCs w:val="24"/>
        </w:rPr>
        <w:t xml:space="preserve"> 202</w:t>
      </w:r>
      <w:r w:rsidR="006D5D19">
        <w:rPr>
          <w:rFonts w:ascii="Comic Sans MS" w:hAnsi="Comic Sans MS" w:cstheme="minorHAnsi"/>
          <w:sz w:val="24"/>
          <w:szCs w:val="24"/>
        </w:rPr>
        <w:t>3</w:t>
      </w:r>
    </w:p>
    <w:p w14:paraId="1089CA5B" w14:textId="77777777" w:rsidR="00563492" w:rsidRPr="00D7775B" w:rsidRDefault="00563492" w:rsidP="00563492">
      <w:pPr>
        <w:jc w:val="center"/>
        <w:rPr>
          <w:rFonts w:ascii="Comic Sans MS" w:hAnsi="Comic Sans MS" w:cstheme="minorHAnsi"/>
          <w:b/>
          <w:sz w:val="24"/>
          <w:szCs w:val="24"/>
        </w:rPr>
      </w:pPr>
      <w:r w:rsidRPr="00D7775B">
        <w:rPr>
          <w:rFonts w:ascii="Comic Sans MS" w:hAnsi="Comic Sans MS" w:cstheme="minorHAnsi"/>
          <w:b/>
          <w:sz w:val="24"/>
          <w:szCs w:val="24"/>
        </w:rPr>
        <w:t>Swimming</w:t>
      </w:r>
    </w:p>
    <w:p w14:paraId="1124C341" w14:textId="77777777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</w:p>
    <w:p w14:paraId="5C72BBCE" w14:textId="65DB414B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 w:rsidRPr="00D7775B">
        <w:rPr>
          <w:rFonts w:ascii="Comic Sans MS" w:hAnsi="Comic Sans MS" w:cstheme="minorHAnsi"/>
          <w:sz w:val="24"/>
          <w:szCs w:val="24"/>
        </w:rPr>
        <w:t>Holywe</w:t>
      </w:r>
      <w:r>
        <w:rPr>
          <w:rFonts w:ascii="Comic Sans MS" w:hAnsi="Comic Sans MS" w:cstheme="minorHAnsi"/>
          <w:sz w:val="24"/>
          <w:szCs w:val="24"/>
        </w:rPr>
        <w:t>ll has signed up for our Year 6 students</w:t>
      </w:r>
      <w:r w:rsidRPr="00D7775B">
        <w:rPr>
          <w:rFonts w:ascii="Comic Sans MS" w:hAnsi="Comic Sans MS" w:cstheme="minorHAnsi"/>
          <w:sz w:val="24"/>
          <w:szCs w:val="24"/>
        </w:rPr>
        <w:t xml:space="preserve"> who are unable to swim 25 metres to do top-up swimming lessons, in school time.  This is a fantastic opportunity for those unable to swim this distance, as the swimming lessons will be free.</w:t>
      </w:r>
    </w:p>
    <w:p w14:paraId="5B1CC775" w14:textId="1CCFAAE1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W</w:t>
      </w:r>
      <w:r w:rsidRPr="00D7775B">
        <w:rPr>
          <w:rFonts w:ascii="Comic Sans MS" w:hAnsi="Comic Sans MS" w:cstheme="minorHAnsi"/>
          <w:sz w:val="24"/>
          <w:szCs w:val="24"/>
        </w:rPr>
        <w:t xml:space="preserve">e want to gather information from all Year 6 </w:t>
      </w:r>
      <w:r>
        <w:rPr>
          <w:rFonts w:ascii="Comic Sans MS" w:hAnsi="Comic Sans MS" w:cstheme="minorHAnsi"/>
          <w:sz w:val="24"/>
          <w:szCs w:val="24"/>
        </w:rPr>
        <w:t>students</w:t>
      </w:r>
      <w:r w:rsidRPr="00D7775B">
        <w:rPr>
          <w:rFonts w:ascii="Comic Sans MS" w:hAnsi="Comic Sans MS" w:cstheme="minorHAnsi"/>
          <w:sz w:val="24"/>
          <w:szCs w:val="24"/>
        </w:rPr>
        <w:t xml:space="preserve"> so we have accurate records of all pupils’ swimming ability and be able to offer the lessons to the appropriate pupils.</w:t>
      </w:r>
    </w:p>
    <w:p w14:paraId="7A1CB3B5" w14:textId="77777777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 w:rsidRPr="00D7775B">
        <w:rPr>
          <w:rFonts w:ascii="Comic Sans MS" w:hAnsi="Comic Sans MS" w:cstheme="minorHAnsi"/>
          <w:sz w:val="24"/>
          <w:szCs w:val="24"/>
        </w:rPr>
        <w:t>If, after looking through the questionnaire, we feel that your child would benefit from swimming lessons, you will receive a confirmation letter.  Holywell staff will be taking</w:t>
      </w:r>
      <w:r>
        <w:rPr>
          <w:rFonts w:ascii="Comic Sans MS" w:hAnsi="Comic Sans MS" w:cstheme="minorHAnsi"/>
          <w:sz w:val="24"/>
          <w:szCs w:val="24"/>
        </w:rPr>
        <w:t xml:space="preserve"> pupils to and from the lessons. </w:t>
      </w:r>
      <w:r w:rsidRPr="004B57FD">
        <w:rPr>
          <w:rFonts w:ascii="Comic Sans MS" w:hAnsi="Comic Sans MS" w:cstheme="minorHAnsi"/>
          <w:sz w:val="24"/>
          <w:szCs w:val="24"/>
        </w:rPr>
        <w:t>Coaching will be given by trained staff at Flitwick Leisure</w:t>
      </w:r>
      <w:r>
        <w:rPr>
          <w:rFonts w:ascii="Comic Sans MS" w:hAnsi="Comic Sans MS" w:cstheme="minorHAnsi"/>
          <w:sz w:val="24"/>
          <w:szCs w:val="24"/>
        </w:rPr>
        <w:t xml:space="preserve"> Centre</w:t>
      </w:r>
      <w:r w:rsidRPr="00D7775B">
        <w:rPr>
          <w:rFonts w:ascii="Comic Sans MS" w:hAnsi="Comic Sans MS" w:cstheme="minorHAnsi"/>
          <w:sz w:val="24"/>
          <w:szCs w:val="24"/>
        </w:rPr>
        <w:t>.</w:t>
      </w:r>
    </w:p>
    <w:p w14:paraId="3A272FA6" w14:textId="77777777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</w:p>
    <w:p w14:paraId="142A27CD" w14:textId="57B27F58" w:rsidR="00563492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 w:rsidRPr="00D7775B">
        <w:rPr>
          <w:rFonts w:ascii="Comic Sans MS" w:hAnsi="Comic Sans MS" w:cstheme="minorHAnsi"/>
          <w:b/>
          <w:sz w:val="24"/>
          <w:szCs w:val="24"/>
        </w:rPr>
        <w:t>Please return this questionnaire on the back of this letter by</w:t>
      </w:r>
      <w:r>
        <w:rPr>
          <w:rFonts w:ascii="Comic Sans MS" w:hAnsi="Comic Sans MS" w:cstheme="minorHAnsi"/>
          <w:b/>
          <w:sz w:val="24"/>
          <w:szCs w:val="24"/>
        </w:rPr>
        <w:t xml:space="preserve">……… </w:t>
      </w:r>
      <w:r w:rsidRPr="00D7775B">
        <w:rPr>
          <w:rFonts w:ascii="Comic Sans MS" w:hAnsi="Comic Sans MS" w:cstheme="minorHAnsi"/>
          <w:sz w:val="24"/>
          <w:szCs w:val="24"/>
        </w:rPr>
        <w:t xml:space="preserve">  </w:t>
      </w:r>
    </w:p>
    <w:p w14:paraId="69DB15E3" w14:textId="75CC2B9B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 w:rsidRPr="00D7775B">
        <w:rPr>
          <w:rFonts w:ascii="Comic Sans MS" w:hAnsi="Comic Sans MS" w:cstheme="minorHAnsi"/>
          <w:sz w:val="24"/>
          <w:szCs w:val="24"/>
        </w:rPr>
        <w:t>Thank you.</w:t>
      </w:r>
    </w:p>
    <w:p w14:paraId="14E389B9" w14:textId="77777777" w:rsidR="00563492" w:rsidRPr="00D7775B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Mrs C Simpson</w:t>
      </w:r>
    </w:p>
    <w:p w14:paraId="29EAC4CC" w14:textId="34B1D4F1" w:rsidR="00563492" w:rsidRPr="00ED380E" w:rsidRDefault="00563492" w:rsidP="00563492">
      <w:pPr>
        <w:jc w:val="both"/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t>PE Teacher</w:t>
      </w:r>
    </w:p>
    <w:tbl>
      <w:tblPr>
        <w:tblStyle w:val="TableGrid"/>
        <w:tblpPr w:leftFromText="180" w:rightFromText="180" w:vertAnchor="page" w:horzAnchor="margin" w:tblpY="3481"/>
        <w:tblW w:w="14517" w:type="dxa"/>
        <w:tblLook w:val="04A0" w:firstRow="1" w:lastRow="0" w:firstColumn="1" w:lastColumn="0" w:noHBand="0" w:noVBand="1"/>
      </w:tblPr>
      <w:tblGrid>
        <w:gridCol w:w="7449"/>
        <w:gridCol w:w="7068"/>
      </w:tblGrid>
      <w:tr w:rsidR="00563492" w14:paraId="1E5492FB" w14:textId="77777777" w:rsidTr="00563492">
        <w:trPr>
          <w:trHeight w:val="635"/>
        </w:trPr>
        <w:tc>
          <w:tcPr>
            <w:tcW w:w="7449" w:type="dxa"/>
          </w:tcPr>
          <w:p w14:paraId="2E8C9F0D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 w:cstheme="minorHAnsi"/>
                <w:sz w:val="24"/>
                <w:szCs w:val="24"/>
              </w:rPr>
              <w:lastRenderedPageBreak/>
              <w:t>Does your child currently have swimming lessons?</w:t>
            </w:r>
          </w:p>
        </w:tc>
        <w:tc>
          <w:tcPr>
            <w:tcW w:w="7068" w:type="dxa"/>
            <w:vAlign w:val="center"/>
          </w:tcPr>
          <w:p w14:paraId="63BE8080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40615A18" w14:textId="77777777" w:rsidTr="00563492">
        <w:trPr>
          <w:trHeight w:val="623"/>
        </w:trPr>
        <w:tc>
          <w:tcPr>
            <w:tcW w:w="7449" w:type="dxa"/>
          </w:tcPr>
          <w:p w14:paraId="2D9770EA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 w:cstheme="minorHAnsi"/>
                <w:sz w:val="24"/>
                <w:szCs w:val="24"/>
              </w:rPr>
              <w:t>Have they previously had lessons, if they are not currently?</w:t>
            </w:r>
          </w:p>
        </w:tc>
        <w:tc>
          <w:tcPr>
            <w:tcW w:w="7068" w:type="dxa"/>
            <w:vAlign w:val="center"/>
          </w:tcPr>
          <w:p w14:paraId="25D390A9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3F909EAD" w14:textId="77777777" w:rsidTr="00563492">
        <w:trPr>
          <w:trHeight w:val="635"/>
        </w:trPr>
        <w:tc>
          <w:tcPr>
            <w:tcW w:w="7449" w:type="dxa"/>
          </w:tcPr>
          <w:p w14:paraId="71CA151F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 w:cstheme="minorHAnsi"/>
                <w:sz w:val="24"/>
                <w:szCs w:val="24"/>
              </w:rPr>
              <w:t>What distance or ASA badges have they attained?</w:t>
            </w:r>
          </w:p>
        </w:tc>
        <w:tc>
          <w:tcPr>
            <w:tcW w:w="7068" w:type="dxa"/>
            <w:vAlign w:val="center"/>
          </w:tcPr>
          <w:p w14:paraId="70992E42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7C87648D" w14:textId="77777777" w:rsidTr="00563492">
        <w:trPr>
          <w:trHeight w:val="953"/>
        </w:trPr>
        <w:tc>
          <w:tcPr>
            <w:tcW w:w="7449" w:type="dxa"/>
          </w:tcPr>
          <w:p w14:paraId="2A2420B3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/>
                <w:sz w:val="24"/>
                <w:szCs w:val="24"/>
              </w:rPr>
              <w:t>Can your child swim competently and confidently over a distance of at least 25 metres without swimming aids?</w:t>
            </w:r>
          </w:p>
        </w:tc>
        <w:tc>
          <w:tcPr>
            <w:tcW w:w="7068" w:type="dxa"/>
            <w:vAlign w:val="center"/>
          </w:tcPr>
          <w:p w14:paraId="4707424D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4160C2FD" w14:textId="77777777" w:rsidTr="00563492">
        <w:trPr>
          <w:trHeight w:val="881"/>
        </w:trPr>
        <w:tc>
          <w:tcPr>
            <w:tcW w:w="7449" w:type="dxa"/>
          </w:tcPr>
          <w:p w14:paraId="71297A98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/>
                <w:sz w:val="24"/>
                <w:szCs w:val="24"/>
              </w:rPr>
              <w:t>Can your child use a range of strokes effectively (for example, front crawl, backstroke and breaststroke) without swimming aids?</w:t>
            </w:r>
          </w:p>
        </w:tc>
        <w:tc>
          <w:tcPr>
            <w:tcW w:w="7068" w:type="dxa"/>
            <w:vAlign w:val="center"/>
          </w:tcPr>
          <w:p w14:paraId="5F50FF58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16EC0FAA" w14:textId="77777777" w:rsidTr="00563492">
        <w:trPr>
          <w:trHeight w:val="941"/>
        </w:trPr>
        <w:tc>
          <w:tcPr>
            <w:tcW w:w="7449" w:type="dxa"/>
          </w:tcPr>
          <w:p w14:paraId="38252C97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/>
                <w:sz w:val="24"/>
                <w:szCs w:val="24"/>
              </w:rPr>
              <w:t>Can your child perform safe self-rescue in different water-based situations? (e.g. treading water)</w:t>
            </w:r>
          </w:p>
        </w:tc>
        <w:tc>
          <w:tcPr>
            <w:tcW w:w="7068" w:type="dxa"/>
            <w:vAlign w:val="center"/>
          </w:tcPr>
          <w:p w14:paraId="052C7E0B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563492" w14:paraId="26354655" w14:textId="77777777" w:rsidTr="00563492">
        <w:trPr>
          <w:trHeight w:val="953"/>
        </w:trPr>
        <w:tc>
          <w:tcPr>
            <w:tcW w:w="7449" w:type="dxa"/>
          </w:tcPr>
          <w:p w14:paraId="7921B1EA" w14:textId="77777777" w:rsidR="00563492" w:rsidRPr="00563492" w:rsidRDefault="00563492" w:rsidP="00256C79">
            <w:pPr>
              <w:rPr>
                <w:rFonts w:ascii="Comic Sans MS" w:hAnsi="Comic Sans MS"/>
                <w:sz w:val="24"/>
                <w:szCs w:val="24"/>
              </w:rPr>
            </w:pPr>
            <w:r w:rsidRPr="00563492">
              <w:rPr>
                <w:rFonts w:ascii="Comic Sans MS" w:hAnsi="Comic Sans MS" w:cstheme="minorHAnsi"/>
                <w:sz w:val="24"/>
                <w:szCs w:val="24"/>
              </w:rPr>
              <w:t>Is there any medical information that swimming teachers need to be aware of?</w:t>
            </w:r>
          </w:p>
        </w:tc>
        <w:tc>
          <w:tcPr>
            <w:tcW w:w="7068" w:type="dxa"/>
            <w:vAlign w:val="center"/>
          </w:tcPr>
          <w:p w14:paraId="1CB350F3" w14:textId="77777777" w:rsidR="00563492" w:rsidRPr="00563492" w:rsidRDefault="00563492" w:rsidP="00256C79">
            <w:pPr>
              <w:jc w:val="bot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</w:tbl>
    <w:p w14:paraId="6C19B10F" w14:textId="77777777" w:rsidR="00563492" w:rsidRDefault="00563492" w:rsidP="006E56D8"/>
    <w:sectPr w:rsidR="00563492" w:rsidSect="005634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F7"/>
    <w:multiLevelType w:val="hybridMultilevel"/>
    <w:tmpl w:val="EB1C1FC2"/>
    <w:lvl w:ilvl="0" w:tplc="377615E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F7528"/>
    <w:multiLevelType w:val="hybridMultilevel"/>
    <w:tmpl w:val="EB1C1FC2"/>
    <w:lvl w:ilvl="0" w:tplc="377615E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749A9"/>
    <w:multiLevelType w:val="hybridMultilevel"/>
    <w:tmpl w:val="D52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C2BAD"/>
    <w:multiLevelType w:val="hybridMultilevel"/>
    <w:tmpl w:val="6B2027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6C"/>
    <w:rsid w:val="00052BF8"/>
    <w:rsid w:val="0005795C"/>
    <w:rsid w:val="00095763"/>
    <w:rsid w:val="000A5CA3"/>
    <w:rsid w:val="000C0959"/>
    <w:rsid w:val="000C4A08"/>
    <w:rsid w:val="00142315"/>
    <w:rsid w:val="001578B2"/>
    <w:rsid w:val="00161EAD"/>
    <w:rsid w:val="0017226B"/>
    <w:rsid w:val="00173407"/>
    <w:rsid w:val="001A6DB6"/>
    <w:rsid w:val="001E6844"/>
    <w:rsid w:val="00234416"/>
    <w:rsid w:val="002356C1"/>
    <w:rsid w:val="002907E4"/>
    <w:rsid w:val="002E1933"/>
    <w:rsid w:val="002F2338"/>
    <w:rsid w:val="0031580E"/>
    <w:rsid w:val="00392391"/>
    <w:rsid w:val="003B714A"/>
    <w:rsid w:val="00415889"/>
    <w:rsid w:val="004500AB"/>
    <w:rsid w:val="00461F04"/>
    <w:rsid w:val="004655C1"/>
    <w:rsid w:val="004661FB"/>
    <w:rsid w:val="004762CA"/>
    <w:rsid w:val="00487214"/>
    <w:rsid w:val="004C44D9"/>
    <w:rsid w:val="004C706B"/>
    <w:rsid w:val="005105C5"/>
    <w:rsid w:val="00522B2E"/>
    <w:rsid w:val="00537D39"/>
    <w:rsid w:val="00563492"/>
    <w:rsid w:val="00596ED2"/>
    <w:rsid w:val="005C5430"/>
    <w:rsid w:val="005C6096"/>
    <w:rsid w:val="005F2571"/>
    <w:rsid w:val="0060266C"/>
    <w:rsid w:val="0064301E"/>
    <w:rsid w:val="00645F7B"/>
    <w:rsid w:val="00686B3E"/>
    <w:rsid w:val="00690F8E"/>
    <w:rsid w:val="00691449"/>
    <w:rsid w:val="00691C8B"/>
    <w:rsid w:val="006A06EA"/>
    <w:rsid w:val="006A6B88"/>
    <w:rsid w:val="006D5D19"/>
    <w:rsid w:val="006E56D8"/>
    <w:rsid w:val="0072110C"/>
    <w:rsid w:val="00723E8C"/>
    <w:rsid w:val="0073785D"/>
    <w:rsid w:val="00751DC4"/>
    <w:rsid w:val="00762525"/>
    <w:rsid w:val="007B20A8"/>
    <w:rsid w:val="007E4F15"/>
    <w:rsid w:val="007F3690"/>
    <w:rsid w:val="00884824"/>
    <w:rsid w:val="008D0AF5"/>
    <w:rsid w:val="0094418B"/>
    <w:rsid w:val="009A02DE"/>
    <w:rsid w:val="009A02F7"/>
    <w:rsid w:val="009C560B"/>
    <w:rsid w:val="009F6E3E"/>
    <w:rsid w:val="00A172D9"/>
    <w:rsid w:val="00A46C41"/>
    <w:rsid w:val="00AA1140"/>
    <w:rsid w:val="00AB2759"/>
    <w:rsid w:val="00B006C1"/>
    <w:rsid w:val="00B52476"/>
    <w:rsid w:val="00B63AC3"/>
    <w:rsid w:val="00BA7A7D"/>
    <w:rsid w:val="00C41CD5"/>
    <w:rsid w:val="00C453A8"/>
    <w:rsid w:val="00C7249A"/>
    <w:rsid w:val="00C74E2C"/>
    <w:rsid w:val="00CA67B7"/>
    <w:rsid w:val="00CE436B"/>
    <w:rsid w:val="00CF4B95"/>
    <w:rsid w:val="00D01745"/>
    <w:rsid w:val="00D638B9"/>
    <w:rsid w:val="00D65C1E"/>
    <w:rsid w:val="00D938E8"/>
    <w:rsid w:val="00DA1525"/>
    <w:rsid w:val="00DA2AA9"/>
    <w:rsid w:val="00DA7167"/>
    <w:rsid w:val="00DB1ECD"/>
    <w:rsid w:val="00DC17A2"/>
    <w:rsid w:val="00E12FD7"/>
    <w:rsid w:val="00E17D20"/>
    <w:rsid w:val="00E61C0E"/>
    <w:rsid w:val="00EA327E"/>
    <w:rsid w:val="00ED380E"/>
    <w:rsid w:val="00F17A7D"/>
    <w:rsid w:val="00F24933"/>
    <w:rsid w:val="00F33F65"/>
    <w:rsid w:val="00F42560"/>
    <w:rsid w:val="00FA6F1B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4C67"/>
  <w15:chartTrackingRefBased/>
  <w15:docId w15:val="{59B08727-0CFB-4BB1-92F9-D47D53BD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66C"/>
    <w:pPr>
      <w:spacing w:after="0" w:line="240" w:lineRule="auto"/>
    </w:pPr>
  </w:style>
  <w:style w:type="table" w:styleId="TableGrid">
    <w:name w:val="Table Grid"/>
    <w:basedOn w:val="TableNormal"/>
    <w:uiPriority w:val="39"/>
    <w:rsid w:val="0060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6C"/>
    <w:rPr>
      <w:rFonts w:ascii="Tahoma" w:hAnsi="Tahoma" w:cs="Tahoma"/>
      <w:sz w:val="16"/>
      <w:szCs w:val="16"/>
    </w:rPr>
  </w:style>
  <w:style w:type="paragraph" w:customStyle="1" w:styleId="p14">
    <w:name w:val="p14"/>
    <w:basedOn w:val="Normal"/>
    <w:rsid w:val="006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60266C"/>
  </w:style>
  <w:style w:type="paragraph" w:customStyle="1" w:styleId="p15">
    <w:name w:val="p15"/>
    <w:basedOn w:val="Normal"/>
    <w:rsid w:val="006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6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1580E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63A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3AC3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Eames</dc:creator>
  <cp:keywords/>
  <dc:description/>
  <cp:lastModifiedBy>M Eames</cp:lastModifiedBy>
  <cp:revision>4</cp:revision>
  <dcterms:created xsi:type="dcterms:W3CDTF">2024-07-29T09:03:00Z</dcterms:created>
  <dcterms:modified xsi:type="dcterms:W3CDTF">2024-07-30T21:48:00Z</dcterms:modified>
</cp:coreProperties>
</file>