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AB8F6" w14:textId="77777777" w:rsidR="007B188F" w:rsidRDefault="007B188F" w:rsidP="00DD7965">
      <w:pPr>
        <w:spacing w:after="120"/>
        <w:rPr>
          <w:b/>
          <w:sz w:val="24"/>
          <w:szCs w:val="24"/>
        </w:rPr>
      </w:pPr>
    </w:p>
    <w:p w14:paraId="4E7D5881" w14:textId="65C74EBF" w:rsidR="007C5B12" w:rsidRDefault="00803B54" w:rsidP="003B1D69">
      <w:pPr>
        <w:jc w:val="center"/>
        <w:rPr>
          <w:b/>
          <w:sz w:val="24"/>
          <w:szCs w:val="24"/>
        </w:rPr>
      </w:pPr>
      <w:r w:rsidRPr="008B02ED">
        <w:rPr>
          <w:b/>
          <w:sz w:val="36"/>
          <w:szCs w:val="36"/>
        </w:rPr>
        <w:t>Terms of Reference</w:t>
      </w:r>
    </w:p>
    <w:p w14:paraId="650009C5" w14:textId="77777777" w:rsidR="003B1D69" w:rsidRDefault="003B1D69" w:rsidP="00371BE9">
      <w:pPr>
        <w:jc w:val="both"/>
        <w:rPr>
          <w:b/>
          <w:sz w:val="24"/>
          <w:szCs w:val="24"/>
        </w:rPr>
      </w:pPr>
    </w:p>
    <w:p w14:paraId="77367F02" w14:textId="2A24E8B4" w:rsidR="00426EE1" w:rsidRPr="008B02ED" w:rsidRDefault="00803B54" w:rsidP="003B1D69">
      <w:pPr>
        <w:jc w:val="both"/>
        <w:rPr>
          <w:b/>
          <w:sz w:val="24"/>
          <w:szCs w:val="24"/>
        </w:rPr>
      </w:pPr>
      <w:r w:rsidRPr="008B02ED">
        <w:rPr>
          <w:b/>
          <w:sz w:val="24"/>
          <w:szCs w:val="24"/>
        </w:rPr>
        <w:t>Introduction</w:t>
      </w:r>
    </w:p>
    <w:p w14:paraId="00B36EE2" w14:textId="77777777" w:rsidR="008B02ED" w:rsidRPr="00C916A7" w:rsidRDefault="008B02ED" w:rsidP="003B1D69">
      <w:pPr>
        <w:jc w:val="both"/>
        <w:rPr>
          <w:rFonts w:cs="Arial"/>
          <w:b/>
        </w:rPr>
      </w:pPr>
    </w:p>
    <w:p w14:paraId="6C127CC8" w14:textId="77777777" w:rsidR="00E63EBE" w:rsidRDefault="00C916A7" w:rsidP="003B1D69">
      <w:pPr>
        <w:shd w:val="clear" w:color="auto" w:fill="FFFFFF"/>
        <w:spacing w:after="75"/>
        <w:jc w:val="both"/>
        <w:textAlignment w:val="baseline"/>
        <w:rPr>
          <w:rFonts w:cs="Arial"/>
        </w:rPr>
      </w:pPr>
      <w:r w:rsidRPr="00C916A7">
        <w:rPr>
          <w:rFonts w:cs="Arial"/>
        </w:rPr>
        <w:t xml:space="preserve">The </w:t>
      </w:r>
      <w:r w:rsidR="00931B37">
        <w:rPr>
          <w:rFonts w:cs="Arial"/>
        </w:rPr>
        <w:t>Committee</w:t>
      </w:r>
      <w:r w:rsidR="00FE266B" w:rsidRPr="00C916A7">
        <w:rPr>
          <w:rFonts w:cs="Arial"/>
        </w:rPr>
        <w:t xml:space="preserve"> </w:t>
      </w:r>
      <w:r w:rsidRPr="00C916A7">
        <w:rPr>
          <w:rFonts w:cs="Arial"/>
        </w:rPr>
        <w:t xml:space="preserve">exists </w:t>
      </w:r>
      <w:r w:rsidR="008952E2" w:rsidRPr="00A4576E">
        <w:rPr>
          <w:rFonts w:cs="Arial"/>
        </w:rPr>
        <w:t xml:space="preserve">to oversee the </w:t>
      </w:r>
      <w:r w:rsidR="008952E2">
        <w:rPr>
          <w:rFonts w:cs="Arial"/>
        </w:rPr>
        <w:t>b</w:t>
      </w:r>
      <w:r w:rsidR="008952E2" w:rsidRPr="00A4576E">
        <w:rPr>
          <w:rFonts w:cs="Arial"/>
        </w:rPr>
        <w:t>usiness affairs of the school, cover</w:t>
      </w:r>
      <w:r w:rsidR="00E2171C">
        <w:rPr>
          <w:rFonts w:cs="Arial"/>
        </w:rPr>
        <w:t>in</w:t>
      </w:r>
      <w:bookmarkStart w:id="0" w:name="_Hlk68627022"/>
      <w:r w:rsidR="00E63EBE">
        <w:rPr>
          <w:rFonts w:cs="Arial"/>
        </w:rPr>
        <w:t>g:</w:t>
      </w:r>
    </w:p>
    <w:p w14:paraId="4546FE17" w14:textId="77777777" w:rsidR="00E63EBE" w:rsidRDefault="008952E2" w:rsidP="003B1D69">
      <w:pPr>
        <w:pStyle w:val="ListParagraph"/>
        <w:numPr>
          <w:ilvl w:val="0"/>
          <w:numId w:val="16"/>
        </w:numPr>
        <w:shd w:val="clear" w:color="auto" w:fill="FFFFFF"/>
        <w:spacing w:after="75"/>
        <w:jc w:val="both"/>
        <w:textAlignment w:val="baseline"/>
        <w:rPr>
          <w:rFonts w:cs="Arial"/>
        </w:rPr>
      </w:pPr>
      <w:r w:rsidRPr="00E63EBE">
        <w:rPr>
          <w:rFonts w:cs="Arial"/>
        </w:rPr>
        <w:t>Finance</w:t>
      </w:r>
    </w:p>
    <w:p w14:paraId="5A22AE37" w14:textId="77777777" w:rsidR="00E63EBE" w:rsidRDefault="008952E2" w:rsidP="003B1D69">
      <w:pPr>
        <w:pStyle w:val="ListParagraph"/>
        <w:numPr>
          <w:ilvl w:val="0"/>
          <w:numId w:val="16"/>
        </w:numPr>
        <w:shd w:val="clear" w:color="auto" w:fill="FFFFFF"/>
        <w:spacing w:after="75"/>
        <w:jc w:val="both"/>
        <w:textAlignment w:val="baseline"/>
        <w:rPr>
          <w:rFonts w:cs="Arial"/>
        </w:rPr>
      </w:pPr>
      <w:r w:rsidRPr="00E63EBE">
        <w:rPr>
          <w:rFonts w:cs="Arial"/>
        </w:rPr>
        <w:t>Sites &amp; Buildings</w:t>
      </w:r>
    </w:p>
    <w:p w14:paraId="5FAC0BA6" w14:textId="77777777" w:rsidR="00E63EBE" w:rsidRDefault="008952E2" w:rsidP="003B1D69">
      <w:pPr>
        <w:pStyle w:val="ListParagraph"/>
        <w:numPr>
          <w:ilvl w:val="0"/>
          <w:numId w:val="16"/>
        </w:numPr>
        <w:shd w:val="clear" w:color="auto" w:fill="FFFFFF"/>
        <w:spacing w:after="75"/>
        <w:jc w:val="both"/>
        <w:textAlignment w:val="baseline"/>
        <w:rPr>
          <w:rFonts w:cs="Arial"/>
        </w:rPr>
      </w:pPr>
      <w:r w:rsidRPr="00E63EBE">
        <w:rPr>
          <w:rFonts w:cs="Arial"/>
        </w:rPr>
        <w:t>Health and Safety</w:t>
      </w:r>
    </w:p>
    <w:p w14:paraId="163B2D90" w14:textId="0D21496A" w:rsidR="00E63EBE" w:rsidRDefault="00370A13" w:rsidP="003B1D69">
      <w:pPr>
        <w:pStyle w:val="ListParagraph"/>
        <w:numPr>
          <w:ilvl w:val="0"/>
          <w:numId w:val="16"/>
        </w:numPr>
        <w:shd w:val="clear" w:color="auto" w:fill="FFFFFF"/>
        <w:spacing w:after="75"/>
        <w:jc w:val="both"/>
        <w:textAlignment w:val="baseline"/>
        <w:rPr>
          <w:rFonts w:cs="Arial"/>
        </w:rPr>
      </w:pPr>
      <w:r>
        <w:rPr>
          <w:rFonts w:cs="Arial"/>
        </w:rPr>
        <w:t>HR/</w:t>
      </w:r>
      <w:r w:rsidR="008952E2" w:rsidRPr="00E63EBE">
        <w:rPr>
          <w:rFonts w:cs="Arial"/>
        </w:rPr>
        <w:t>Personnel</w:t>
      </w:r>
    </w:p>
    <w:p w14:paraId="7F4D4C35" w14:textId="24EDED42" w:rsidR="008952E2" w:rsidRPr="005841ED" w:rsidRDefault="008952E2" w:rsidP="003B1D69">
      <w:pPr>
        <w:pStyle w:val="ListParagraph"/>
        <w:numPr>
          <w:ilvl w:val="0"/>
          <w:numId w:val="16"/>
        </w:numPr>
        <w:shd w:val="clear" w:color="auto" w:fill="FFFFFF"/>
        <w:jc w:val="both"/>
        <w:textAlignment w:val="baseline"/>
        <w:rPr>
          <w:rFonts w:cs="Arial"/>
        </w:rPr>
      </w:pPr>
      <w:r w:rsidRPr="005841ED">
        <w:rPr>
          <w:rFonts w:cs="Arial"/>
        </w:rPr>
        <w:t>Audit and Risk</w:t>
      </w:r>
      <w:bookmarkEnd w:id="0"/>
      <w:r w:rsidR="00D0044B" w:rsidRPr="005841ED">
        <w:rPr>
          <w:rFonts w:cs="Arial"/>
        </w:rPr>
        <w:t xml:space="preserve"> (through the Audit and Risk Committee)</w:t>
      </w:r>
    </w:p>
    <w:p w14:paraId="24EBD8B3" w14:textId="77777777" w:rsidR="008E590A" w:rsidRDefault="008E590A" w:rsidP="003B1D69">
      <w:pPr>
        <w:shd w:val="clear" w:color="auto" w:fill="FFFFFF"/>
        <w:jc w:val="both"/>
        <w:textAlignment w:val="baseline"/>
        <w:rPr>
          <w:rFonts w:cs="Arial"/>
        </w:rPr>
      </w:pPr>
    </w:p>
    <w:p w14:paraId="35F95C2C" w14:textId="21D28959" w:rsidR="00A4166A" w:rsidRPr="008952E2" w:rsidRDefault="00A4166A" w:rsidP="003B1D69">
      <w:pPr>
        <w:shd w:val="clear" w:color="auto" w:fill="FFFFFF"/>
        <w:jc w:val="both"/>
        <w:textAlignment w:val="baseline"/>
        <w:rPr>
          <w:rFonts w:cs="Arial"/>
        </w:rPr>
      </w:pPr>
      <w:r>
        <w:rPr>
          <w:rFonts w:cs="Arial"/>
        </w:rPr>
        <w:t>S</w:t>
      </w:r>
      <w:r w:rsidRPr="00A4576E">
        <w:rPr>
          <w:rFonts w:cs="Arial"/>
        </w:rPr>
        <w:t xml:space="preserve">tatutory reporting requirements </w:t>
      </w:r>
      <w:r>
        <w:rPr>
          <w:rFonts w:cs="Arial"/>
        </w:rPr>
        <w:t xml:space="preserve">are taken </w:t>
      </w:r>
      <w:r w:rsidRPr="00A4576E">
        <w:rPr>
          <w:rFonts w:cs="Arial"/>
        </w:rPr>
        <w:t xml:space="preserve">to the Full </w:t>
      </w:r>
      <w:r>
        <w:rPr>
          <w:rFonts w:cs="Arial"/>
        </w:rPr>
        <w:t xml:space="preserve">Governing </w:t>
      </w:r>
      <w:r w:rsidRPr="00A4576E">
        <w:rPr>
          <w:rFonts w:cs="Arial"/>
        </w:rPr>
        <w:t xml:space="preserve">Board </w:t>
      </w:r>
      <w:r>
        <w:rPr>
          <w:rFonts w:cs="Arial"/>
        </w:rPr>
        <w:t xml:space="preserve">(FGB) </w:t>
      </w:r>
      <w:r w:rsidRPr="00A4576E">
        <w:rPr>
          <w:rFonts w:cs="Arial"/>
        </w:rPr>
        <w:t xml:space="preserve">for approval.  Other </w:t>
      </w:r>
      <w:r w:rsidRPr="00A4166A">
        <w:rPr>
          <w:rFonts w:cs="Arial"/>
          <w:bCs/>
        </w:rPr>
        <w:t>key</w:t>
      </w:r>
      <w:r w:rsidRPr="00A4576E">
        <w:rPr>
          <w:rFonts w:cs="Arial"/>
        </w:rPr>
        <w:t xml:space="preserve"> </w:t>
      </w:r>
      <w:r>
        <w:rPr>
          <w:rFonts w:cs="Arial"/>
        </w:rPr>
        <w:t>i</w:t>
      </w:r>
      <w:r w:rsidRPr="00A4576E">
        <w:rPr>
          <w:rFonts w:cs="Arial"/>
        </w:rPr>
        <w:t xml:space="preserve">ssues are reported to the </w:t>
      </w:r>
      <w:r>
        <w:rPr>
          <w:rFonts w:cs="Arial"/>
        </w:rPr>
        <w:t>FGB</w:t>
      </w:r>
      <w:r w:rsidRPr="00A4576E">
        <w:rPr>
          <w:rFonts w:cs="Arial"/>
        </w:rPr>
        <w:t xml:space="preserve"> at each meeting</w:t>
      </w:r>
      <w:r>
        <w:rPr>
          <w:rFonts w:cs="Arial"/>
        </w:rPr>
        <w:t>.</w:t>
      </w:r>
    </w:p>
    <w:p w14:paraId="65E01105" w14:textId="77777777" w:rsidR="00A4166A" w:rsidRDefault="00A4166A" w:rsidP="003B1D69">
      <w:pPr>
        <w:jc w:val="both"/>
        <w:rPr>
          <w:b/>
          <w:sz w:val="24"/>
          <w:szCs w:val="24"/>
        </w:rPr>
      </w:pPr>
    </w:p>
    <w:p w14:paraId="32646DD7" w14:textId="47F38FCA" w:rsidR="00803B54" w:rsidRPr="008B02ED" w:rsidRDefault="00803B54" w:rsidP="003B1D69">
      <w:pPr>
        <w:jc w:val="both"/>
        <w:rPr>
          <w:b/>
          <w:sz w:val="24"/>
          <w:szCs w:val="24"/>
        </w:rPr>
      </w:pPr>
      <w:r w:rsidRPr="008B02ED">
        <w:rPr>
          <w:b/>
          <w:sz w:val="24"/>
          <w:szCs w:val="24"/>
        </w:rPr>
        <w:t>Membership</w:t>
      </w:r>
    </w:p>
    <w:p w14:paraId="51D6A733" w14:textId="77777777" w:rsidR="008B02ED" w:rsidRPr="008B02ED" w:rsidRDefault="008B02ED" w:rsidP="003B1D69">
      <w:pPr>
        <w:jc w:val="both"/>
        <w:rPr>
          <w:b/>
          <w:sz w:val="28"/>
          <w:szCs w:val="28"/>
        </w:rPr>
      </w:pPr>
    </w:p>
    <w:p w14:paraId="551E0BD2" w14:textId="317EC06E" w:rsidR="00532A66" w:rsidRDefault="00854E44" w:rsidP="00532A66">
      <w:pPr>
        <w:widowControl w:val="0"/>
        <w:autoSpaceDE w:val="0"/>
        <w:autoSpaceDN w:val="0"/>
        <w:adjustRightInd w:val="0"/>
        <w:jc w:val="both"/>
        <w:rPr>
          <w:rFonts w:eastAsia="Times New Roman" w:cs="Arial"/>
          <w:color w:val="0B0C0C"/>
          <w:lang w:eastAsia="en-GB"/>
        </w:rPr>
      </w:pPr>
      <w:r w:rsidRPr="00854E44">
        <w:rPr>
          <w:rFonts w:eastAsia="Times New Roman" w:cs="Arial"/>
        </w:rPr>
        <w:t xml:space="preserve">Membership </w:t>
      </w:r>
      <w:r w:rsidR="00E63EBE">
        <w:rPr>
          <w:rFonts w:eastAsia="Times New Roman" w:cs="Arial"/>
        </w:rPr>
        <w:t xml:space="preserve">is </w:t>
      </w:r>
      <w:r w:rsidRPr="00854E44">
        <w:rPr>
          <w:rFonts w:eastAsia="Times New Roman" w:cs="Arial"/>
        </w:rPr>
        <w:t>at least four non-staff governors, plus the Headteacher or their representative.</w:t>
      </w:r>
      <w:r w:rsidR="00532A66" w:rsidRPr="00532A66">
        <w:rPr>
          <w:rFonts w:eastAsia="Times New Roman" w:cs="Arial"/>
          <w:color w:val="0B0C0C"/>
          <w:lang w:eastAsia="en-GB"/>
        </w:rPr>
        <w:t xml:space="preserve"> </w:t>
      </w:r>
    </w:p>
    <w:p w14:paraId="66A91CB1" w14:textId="77777777" w:rsidR="00532A66" w:rsidRDefault="00532A66" w:rsidP="00532A66">
      <w:pPr>
        <w:widowControl w:val="0"/>
        <w:autoSpaceDE w:val="0"/>
        <w:autoSpaceDN w:val="0"/>
        <w:adjustRightInd w:val="0"/>
        <w:jc w:val="both"/>
        <w:rPr>
          <w:rFonts w:eastAsia="Times New Roman" w:cs="Arial"/>
          <w:color w:val="0B0C0C"/>
          <w:lang w:eastAsia="en-GB"/>
        </w:rPr>
      </w:pPr>
    </w:p>
    <w:p w14:paraId="634ECF24" w14:textId="203D132F" w:rsidR="00854E44" w:rsidRPr="005841ED" w:rsidRDefault="00532A66" w:rsidP="00532A66">
      <w:pPr>
        <w:widowControl w:val="0"/>
        <w:autoSpaceDE w:val="0"/>
        <w:autoSpaceDN w:val="0"/>
        <w:adjustRightInd w:val="0"/>
        <w:jc w:val="both"/>
        <w:rPr>
          <w:rFonts w:eastAsia="Times New Roman" w:cs="Arial"/>
        </w:rPr>
      </w:pPr>
      <w:r w:rsidRPr="005841ED">
        <w:rPr>
          <w:rFonts w:eastAsia="Times New Roman" w:cs="Arial"/>
          <w:lang w:eastAsia="en-GB"/>
        </w:rPr>
        <w:t xml:space="preserve">The Chair of Governors can be a voting member but </w:t>
      </w:r>
      <w:r w:rsidR="00812C8D" w:rsidRPr="005841ED">
        <w:rPr>
          <w:rFonts w:eastAsia="Times New Roman" w:cs="Arial"/>
          <w:lang w:eastAsia="en-GB"/>
        </w:rPr>
        <w:t>should not</w:t>
      </w:r>
      <w:r w:rsidRPr="005841ED">
        <w:rPr>
          <w:rFonts w:eastAsia="Times New Roman" w:cs="Arial"/>
          <w:lang w:eastAsia="en-GB"/>
        </w:rPr>
        <w:t xml:space="preserve"> Chair the Committee.</w:t>
      </w:r>
    </w:p>
    <w:p w14:paraId="2BF011C6" w14:textId="77777777" w:rsidR="00532A66" w:rsidRPr="005841ED" w:rsidRDefault="00532A66" w:rsidP="00532A66">
      <w:pPr>
        <w:shd w:val="clear" w:color="auto" w:fill="FFFFFF"/>
        <w:jc w:val="both"/>
        <w:textAlignment w:val="baseline"/>
        <w:rPr>
          <w:rFonts w:eastAsia="Times New Roman" w:cs="Arial"/>
          <w:lang w:eastAsia="en-GB"/>
        </w:rPr>
      </w:pPr>
    </w:p>
    <w:p w14:paraId="44FB25C4" w14:textId="281F2405" w:rsidR="00931B37" w:rsidRPr="005841ED" w:rsidRDefault="00854E44" w:rsidP="00532A66">
      <w:pPr>
        <w:shd w:val="clear" w:color="auto" w:fill="FFFFFF"/>
        <w:jc w:val="both"/>
        <w:textAlignment w:val="baseline"/>
        <w:rPr>
          <w:rFonts w:eastAsia="Times New Roman" w:cs="Arial"/>
          <w:lang w:eastAsia="en-GB"/>
        </w:rPr>
      </w:pPr>
      <w:r w:rsidRPr="005841ED">
        <w:rPr>
          <w:rFonts w:eastAsia="Times New Roman" w:cs="Arial"/>
          <w:lang w:eastAsia="en-GB"/>
        </w:rPr>
        <w:t>Other e</w:t>
      </w:r>
      <w:r w:rsidR="00931B37" w:rsidRPr="005841ED">
        <w:rPr>
          <w:rFonts w:eastAsia="Times New Roman" w:cs="Arial"/>
          <w:lang w:eastAsia="en-GB"/>
        </w:rPr>
        <w:t>mployees of the school sh</w:t>
      </w:r>
      <w:r w:rsidR="00E63EBE" w:rsidRPr="005841ED">
        <w:rPr>
          <w:rFonts w:eastAsia="Times New Roman" w:cs="Arial"/>
          <w:lang w:eastAsia="en-GB"/>
        </w:rPr>
        <w:t xml:space="preserve">ould </w:t>
      </w:r>
      <w:r w:rsidR="00931B37" w:rsidRPr="005841ED">
        <w:rPr>
          <w:rFonts w:eastAsia="Times New Roman" w:cs="Arial"/>
          <w:lang w:eastAsia="en-GB"/>
        </w:rPr>
        <w:t xml:space="preserve">not be </w:t>
      </w:r>
      <w:r w:rsidR="00E35378" w:rsidRPr="005841ED">
        <w:rPr>
          <w:rFonts w:eastAsia="Times New Roman" w:cs="Arial"/>
          <w:lang w:eastAsia="en-GB"/>
        </w:rPr>
        <w:t xml:space="preserve">voting </w:t>
      </w:r>
      <w:r w:rsidR="00931B37" w:rsidRPr="005841ED">
        <w:rPr>
          <w:rFonts w:eastAsia="Times New Roman" w:cs="Arial"/>
          <w:lang w:eastAsia="en-GB"/>
        </w:rPr>
        <w:t xml:space="preserve">members, but the Finance Director </w:t>
      </w:r>
      <w:r w:rsidRPr="005841ED">
        <w:rPr>
          <w:rFonts w:eastAsia="Times New Roman" w:cs="Arial"/>
          <w:lang w:eastAsia="en-GB"/>
        </w:rPr>
        <w:t xml:space="preserve">and </w:t>
      </w:r>
      <w:r w:rsidR="00E2171C" w:rsidRPr="005841ED">
        <w:rPr>
          <w:rFonts w:eastAsia="Times New Roman" w:cs="Arial"/>
          <w:lang w:eastAsia="en-GB"/>
        </w:rPr>
        <w:t>the School Business Manager</w:t>
      </w:r>
      <w:r w:rsidR="00370A13">
        <w:rPr>
          <w:rFonts w:eastAsia="Times New Roman" w:cs="Arial"/>
          <w:lang w:eastAsia="en-GB"/>
        </w:rPr>
        <w:t xml:space="preserve"> (and any other staff nominated by the Headteacher following consultation with the Committee) can be co-opted by FGB to</w:t>
      </w:r>
      <w:r w:rsidR="00370A13" w:rsidRPr="005841ED">
        <w:rPr>
          <w:rFonts w:eastAsia="Times New Roman" w:cs="Arial"/>
          <w:lang w:eastAsia="en-GB"/>
        </w:rPr>
        <w:t xml:space="preserve"> </w:t>
      </w:r>
      <w:r w:rsidR="00931B37" w:rsidRPr="005841ED">
        <w:rPr>
          <w:rFonts w:eastAsia="Times New Roman" w:cs="Arial"/>
          <w:lang w:eastAsia="en-GB"/>
        </w:rPr>
        <w:t>attend</w:t>
      </w:r>
      <w:r w:rsidR="00370A13">
        <w:rPr>
          <w:rFonts w:eastAsia="Times New Roman" w:cs="Arial"/>
          <w:lang w:eastAsia="en-GB"/>
        </w:rPr>
        <w:t xml:space="preserve"> in an advisory capacity</w:t>
      </w:r>
      <w:r w:rsidR="00931B37" w:rsidRPr="005841ED">
        <w:rPr>
          <w:rFonts w:eastAsia="Times New Roman" w:cs="Arial"/>
          <w:lang w:eastAsia="en-GB"/>
        </w:rPr>
        <w:t xml:space="preserve"> to provide information and participate in discussions.</w:t>
      </w:r>
    </w:p>
    <w:p w14:paraId="03B32919" w14:textId="77777777" w:rsidR="00931B37" w:rsidRPr="005841ED" w:rsidRDefault="00931B37" w:rsidP="00532A66">
      <w:pPr>
        <w:shd w:val="clear" w:color="auto" w:fill="FFFFFF"/>
        <w:jc w:val="both"/>
        <w:textAlignment w:val="baseline"/>
        <w:rPr>
          <w:rFonts w:eastAsia="Times New Roman" w:cs="Arial"/>
          <w:lang w:eastAsia="en-GB"/>
        </w:rPr>
      </w:pPr>
    </w:p>
    <w:p w14:paraId="50848625" w14:textId="49D5BE29" w:rsidR="0041349B" w:rsidRPr="005841ED" w:rsidRDefault="00931B37" w:rsidP="00532A66">
      <w:pPr>
        <w:shd w:val="clear" w:color="auto" w:fill="FFFFFF"/>
        <w:jc w:val="both"/>
        <w:textAlignment w:val="baseline"/>
        <w:rPr>
          <w:rFonts w:eastAsia="Times New Roman" w:cs="Arial"/>
          <w:lang w:eastAsia="en-GB"/>
        </w:rPr>
      </w:pPr>
      <w:r w:rsidRPr="005841ED">
        <w:rPr>
          <w:rFonts w:eastAsia="Times New Roman" w:cs="Arial"/>
          <w:lang w:eastAsia="en-GB"/>
        </w:rPr>
        <w:t xml:space="preserve">The Chair </w:t>
      </w:r>
      <w:r w:rsidR="003B1D69" w:rsidRPr="005841ED">
        <w:rPr>
          <w:rFonts w:cs="Arial"/>
        </w:rPr>
        <w:t xml:space="preserve">is elected annually at the first meeting of the Autumn Term and </w:t>
      </w:r>
      <w:r w:rsidRPr="005841ED">
        <w:rPr>
          <w:rFonts w:eastAsia="Times New Roman" w:cs="Arial"/>
          <w:lang w:eastAsia="en-GB"/>
        </w:rPr>
        <w:t xml:space="preserve">should not be </w:t>
      </w:r>
      <w:r w:rsidR="00477DC8" w:rsidRPr="005841ED">
        <w:rPr>
          <w:rFonts w:eastAsia="Times New Roman" w:cs="Arial"/>
          <w:lang w:eastAsia="en-GB"/>
        </w:rPr>
        <w:t xml:space="preserve">the </w:t>
      </w:r>
      <w:r w:rsidRPr="005841ED">
        <w:rPr>
          <w:rFonts w:eastAsia="Times New Roman" w:cs="Arial"/>
          <w:lang w:eastAsia="en-GB"/>
        </w:rPr>
        <w:t>Chair of</w:t>
      </w:r>
      <w:r w:rsidR="00A066CA" w:rsidRPr="005841ED">
        <w:rPr>
          <w:rFonts w:eastAsia="Times New Roman" w:cs="Arial"/>
          <w:lang w:eastAsia="en-GB"/>
        </w:rPr>
        <w:t xml:space="preserve"> Governors</w:t>
      </w:r>
      <w:r w:rsidRPr="005841ED">
        <w:rPr>
          <w:rFonts w:eastAsia="Times New Roman" w:cs="Arial"/>
          <w:lang w:eastAsia="en-GB"/>
        </w:rPr>
        <w:t>.</w:t>
      </w:r>
      <w:r w:rsidR="0041349B" w:rsidRPr="005841ED">
        <w:rPr>
          <w:rFonts w:eastAsia="Times New Roman" w:cs="Arial"/>
          <w:lang w:eastAsia="en-GB"/>
        </w:rPr>
        <w:t xml:space="preserve"> </w:t>
      </w:r>
    </w:p>
    <w:p w14:paraId="0B332BD2" w14:textId="77777777" w:rsidR="00803B54" w:rsidRDefault="00803B54" w:rsidP="003B1D69">
      <w:pPr>
        <w:jc w:val="both"/>
      </w:pPr>
    </w:p>
    <w:p w14:paraId="4524DDB9" w14:textId="77777777" w:rsidR="00803B54" w:rsidRPr="008B02ED" w:rsidRDefault="00803B54" w:rsidP="003B1D69">
      <w:pPr>
        <w:jc w:val="both"/>
        <w:rPr>
          <w:b/>
          <w:sz w:val="24"/>
          <w:szCs w:val="24"/>
        </w:rPr>
      </w:pPr>
      <w:r w:rsidRPr="008B02ED">
        <w:rPr>
          <w:b/>
          <w:sz w:val="24"/>
          <w:szCs w:val="24"/>
        </w:rPr>
        <w:t>Quorum</w:t>
      </w:r>
    </w:p>
    <w:p w14:paraId="325AD228" w14:textId="77777777" w:rsidR="008B02ED" w:rsidRPr="008B02ED" w:rsidRDefault="008B02ED" w:rsidP="003B1D69">
      <w:pPr>
        <w:jc w:val="both"/>
        <w:rPr>
          <w:b/>
          <w:sz w:val="28"/>
          <w:szCs w:val="28"/>
        </w:rPr>
      </w:pPr>
    </w:p>
    <w:p w14:paraId="004594BB" w14:textId="7541CFF5" w:rsidR="00803B54" w:rsidRDefault="00DE580E" w:rsidP="003B1D69">
      <w:pPr>
        <w:jc w:val="both"/>
        <w:rPr>
          <w:rFonts w:cs="Arial"/>
        </w:rPr>
      </w:pPr>
      <w:r w:rsidRPr="00A4576E">
        <w:rPr>
          <w:rFonts w:cs="Arial"/>
        </w:rPr>
        <w:t xml:space="preserve">The quorum </w:t>
      </w:r>
      <w:r>
        <w:rPr>
          <w:rFonts w:cs="Arial"/>
        </w:rPr>
        <w:t>is</w:t>
      </w:r>
      <w:r w:rsidRPr="00A4576E">
        <w:rPr>
          <w:rFonts w:cs="Arial"/>
        </w:rPr>
        <w:t xml:space="preserve"> three and must include the Headteacher or their </w:t>
      </w:r>
      <w:r w:rsidRPr="00C916A7">
        <w:rPr>
          <w:rFonts w:cs="Arial"/>
        </w:rPr>
        <w:t>r</w:t>
      </w:r>
      <w:r>
        <w:rPr>
          <w:rFonts w:cs="Arial"/>
        </w:rPr>
        <w:t>epresentative</w:t>
      </w:r>
      <w:r w:rsidRPr="00C916A7">
        <w:rPr>
          <w:rFonts w:cs="Arial"/>
        </w:rPr>
        <w:t xml:space="preserve">, with at least </w:t>
      </w:r>
      <w:r>
        <w:rPr>
          <w:rFonts w:cs="Arial"/>
        </w:rPr>
        <w:t>two</w:t>
      </w:r>
      <w:r w:rsidRPr="00C916A7">
        <w:rPr>
          <w:rFonts w:cs="Arial"/>
        </w:rPr>
        <w:t xml:space="preserve"> non</w:t>
      </w:r>
      <w:r>
        <w:rPr>
          <w:rFonts w:cs="Arial"/>
        </w:rPr>
        <w:t>-</w:t>
      </w:r>
      <w:r w:rsidRPr="00C916A7">
        <w:rPr>
          <w:rFonts w:cs="Arial"/>
        </w:rPr>
        <w:t>staff governor</w:t>
      </w:r>
      <w:r>
        <w:rPr>
          <w:rFonts w:cs="Arial"/>
        </w:rPr>
        <w:t xml:space="preserve">s </w:t>
      </w:r>
      <w:r w:rsidRPr="00C916A7">
        <w:rPr>
          <w:rFonts w:cs="Arial"/>
        </w:rPr>
        <w:t>present.</w:t>
      </w:r>
      <w:r w:rsidRPr="00A4576E">
        <w:rPr>
          <w:rFonts w:cs="Arial"/>
        </w:rPr>
        <w:t xml:space="preserve">  </w:t>
      </w:r>
    </w:p>
    <w:p w14:paraId="78D3EBED" w14:textId="77777777" w:rsidR="00DE580E" w:rsidRDefault="00DE580E" w:rsidP="003B1D69">
      <w:pPr>
        <w:jc w:val="both"/>
      </w:pPr>
    </w:p>
    <w:p w14:paraId="08678D13" w14:textId="076CECED" w:rsidR="00803B54" w:rsidRPr="008B02ED" w:rsidRDefault="00803B54" w:rsidP="003B1D69">
      <w:pPr>
        <w:jc w:val="both"/>
        <w:rPr>
          <w:b/>
          <w:sz w:val="24"/>
          <w:szCs w:val="24"/>
        </w:rPr>
      </w:pPr>
      <w:r w:rsidRPr="008B02ED">
        <w:rPr>
          <w:b/>
          <w:sz w:val="24"/>
          <w:szCs w:val="24"/>
        </w:rPr>
        <w:t>M</w:t>
      </w:r>
      <w:r w:rsidR="008E590A">
        <w:rPr>
          <w:b/>
          <w:sz w:val="24"/>
          <w:szCs w:val="24"/>
        </w:rPr>
        <w:t>e</w:t>
      </w:r>
      <w:r w:rsidRPr="008B02ED">
        <w:rPr>
          <w:b/>
          <w:sz w:val="24"/>
          <w:szCs w:val="24"/>
        </w:rPr>
        <w:t>etings</w:t>
      </w:r>
      <w:r w:rsidR="00371BE9">
        <w:rPr>
          <w:b/>
          <w:sz w:val="24"/>
          <w:szCs w:val="24"/>
        </w:rPr>
        <w:t xml:space="preserve"> </w:t>
      </w:r>
    </w:p>
    <w:p w14:paraId="079BBBCB" w14:textId="77777777" w:rsidR="008B02ED" w:rsidRPr="008B02ED" w:rsidRDefault="008B02ED" w:rsidP="003B1D69">
      <w:pPr>
        <w:jc w:val="both"/>
        <w:rPr>
          <w:b/>
          <w:sz w:val="28"/>
          <w:szCs w:val="28"/>
        </w:rPr>
      </w:pPr>
    </w:p>
    <w:p w14:paraId="7C800AD6" w14:textId="0A74905B" w:rsidR="00C916A7" w:rsidRDefault="00C916A7" w:rsidP="003B1D69">
      <w:pPr>
        <w:pStyle w:val="BodyText"/>
        <w:jc w:val="both"/>
        <w:rPr>
          <w:rFonts w:ascii="Arial" w:hAnsi="Arial" w:cs="Arial"/>
          <w:sz w:val="22"/>
          <w:szCs w:val="22"/>
        </w:rPr>
      </w:pPr>
      <w:r w:rsidRPr="00C916A7">
        <w:rPr>
          <w:rFonts w:ascii="Arial" w:hAnsi="Arial" w:cs="Arial"/>
          <w:sz w:val="22"/>
          <w:szCs w:val="22"/>
        </w:rPr>
        <w:t xml:space="preserve">The </w:t>
      </w:r>
      <w:r w:rsidR="00726B40">
        <w:rPr>
          <w:rFonts w:ascii="Arial" w:hAnsi="Arial" w:cs="Arial"/>
          <w:sz w:val="22"/>
          <w:szCs w:val="22"/>
        </w:rPr>
        <w:t>Committee</w:t>
      </w:r>
      <w:r w:rsidR="00411A93" w:rsidRPr="00C916A7">
        <w:rPr>
          <w:rFonts w:ascii="Arial" w:hAnsi="Arial" w:cs="Arial"/>
          <w:sz w:val="22"/>
          <w:szCs w:val="22"/>
        </w:rPr>
        <w:t xml:space="preserve"> </w:t>
      </w:r>
      <w:r>
        <w:rPr>
          <w:rFonts w:ascii="Arial" w:hAnsi="Arial" w:cs="Arial"/>
          <w:sz w:val="22"/>
          <w:szCs w:val="22"/>
        </w:rPr>
        <w:t>will</w:t>
      </w:r>
      <w:r w:rsidRPr="00C916A7">
        <w:rPr>
          <w:rFonts w:ascii="Arial" w:hAnsi="Arial" w:cs="Arial"/>
          <w:sz w:val="22"/>
          <w:szCs w:val="22"/>
        </w:rPr>
        <w:t xml:space="preserve"> meet </w:t>
      </w:r>
      <w:r w:rsidR="003E697C">
        <w:rPr>
          <w:rFonts w:ascii="Arial" w:hAnsi="Arial" w:cs="Arial"/>
          <w:sz w:val="22"/>
          <w:szCs w:val="22"/>
        </w:rPr>
        <w:t xml:space="preserve">four </w:t>
      </w:r>
      <w:r w:rsidR="00371BE9">
        <w:rPr>
          <w:rFonts w:ascii="Arial" w:hAnsi="Arial" w:cs="Arial"/>
          <w:sz w:val="22"/>
          <w:szCs w:val="22"/>
        </w:rPr>
        <w:t>time</w:t>
      </w:r>
      <w:r w:rsidR="003E697C">
        <w:rPr>
          <w:rFonts w:ascii="Arial" w:hAnsi="Arial" w:cs="Arial"/>
          <w:sz w:val="22"/>
          <w:szCs w:val="22"/>
        </w:rPr>
        <w:t>s</w:t>
      </w:r>
      <w:r w:rsidR="00371BE9">
        <w:rPr>
          <w:rFonts w:ascii="Arial" w:hAnsi="Arial" w:cs="Arial"/>
          <w:sz w:val="22"/>
          <w:szCs w:val="22"/>
        </w:rPr>
        <w:t xml:space="preserve"> a year</w:t>
      </w:r>
      <w:r w:rsidRPr="00C916A7">
        <w:rPr>
          <w:rFonts w:ascii="Arial" w:hAnsi="Arial" w:cs="Arial"/>
          <w:sz w:val="22"/>
          <w:szCs w:val="22"/>
        </w:rPr>
        <w:t>.</w:t>
      </w:r>
    </w:p>
    <w:p w14:paraId="34D2A4D0" w14:textId="10098A6B" w:rsidR="008E590A" w:rsidRDefault="008E590A" w:rsidP="003B1D69">
      <w:pPr>
        <w:pStyle w:val="BodyText"/>
        <w:jc w:val="both"/>
        <w:rPr>
          <w:rFonts w:ascii="Arial" w:hAnsi="Arial" w:cs="Arial"/>
          <w:sz w:val="22"/>
          <w:szCs w:val="22"/>
        </w:rPr>
      </w:pPr>
    </w:p>
    <w:p w14:paraId="24FB3299" w14:textId="77777777" w:rsidR="008E590A" w:rsidRPr="008E590A" w:rsidRDefault="008E590A" w:rsidP="003B1D69">
      <w:pPr>
        <w:widowControl w:val="0"/>
        <w:autoSpaceDE w:val="0"/>
        <w:autoSpaceDN w:val="0"/>
        <w:adjustRightInd w:val="0"/>
        <w:spacing w:after="120"/>
        <w:jc w:val="both"/>
        <w:rPr>
          <w:rFonts w:eastAsia="Times New Roman" w:cs="Arial"/>
        </w:rPr>
      </w:pPr>
      <w:r w:rsidRPr="008E590A">
        <w:rPr>
          <w:rFonts w:eastAsia="Times New Roman" w:cs="Arial"/>
        </w:rPr>
        <w:t>All new committee members will be given copies of the following:</w:t>
      </w:r>
    </w:p>
    <w:p w14:paraId="53D0E714" w14:textId="3B0749CF" w:rsidR="008E590A" w:rsidRPr="008E590A" w:rsidRDefault="008E590A" w:rsidP="003B1D69">
      <w:pPr>
        <w:widowControl w:val="0"/>
        <w:numPr>
          <w:ilvl w:val="0"/>
          <w:numId w:val="17"/>
        </w:numPr>
        <w:autoSpaceDE w:val="0"/>
        <w:autoSpaceDN w:val="0"/>
        <w:adjustRightInd w:val="0"/>
        <w:jc w:val="both"/>
        <w:rPr>
          <w:rFonts w:eastAsia="Times New Roman" w:cs="Arial"/>
        </w:rPr>
      </w:pPr>
      <w:r w:rsidRPr="008E590A">
        <w:rPr>
          <w:rFonts w:eastAsia="Times New Roman" w:cs="Arial"/>
        </w:rPr>
        <w:t xml:space="preserve">Minutes of </w:t>
      </w:r>
      <w:r w:rsidR="002E4AB3">
        <w:rPr>
          <w:rFonts w:eastAsia="Times New Roman" w:cs="Arial"/>
        </w:rPr>
        <w:t xml:space="preserve">the </w:t>
      </w:r>
      <w:r w:rsidRPr="008E590A">
        <w:rPr>
          <w:rFonts w:eastAsia="Times New Roman" w:cs="Arial"/>
        </w:rPr>
        <w:t>previous meeting</w:t>
      </w:r>
    </w:p>
    <w:p w14:paraId="103DDFC2" w14:textId="77777777" w:rsidR="008E590A" w:rsidRPr="008E590A" w:rsidRDefault="008E590A" w:rsidP="003B1D69">
      <w:pPr>
        <w:widowControl w:val="0"/>
        <w:numPr>
          <w:ilvl w:val="0"/>
          <w:numId w:val="17"/>
        </w:numPr>
        <w:autoSpaceDE w:val="0"/>
        <w:autoSpaceDN w:val="0"/>
        <w:adjustRightInd w:val="0"/>
        <w:jc w:val="both"/>
        <w:rPr>
          <w:rFonts w:eastAsia="Times New Roman" w:cs="Arial"/>
        </w:rPr>
      </w:pPr>
      <w:r w:rsidRPr="008E590A">
        <w:rPr>
          <w:rFonts w:eastAsia="Times New Roman" w:cs="Arial"/>
        </w:rPr>
        <w:t>School Budget as approved in July and any revised Budgets since that date</w:t>
      </w:r>
    </w:p>
    <w:p w14:paraId="30BDC1C3" w14:textId="77777777" w:rsidR="008E590A" w:rsidRPr="008E590A" w:rsidRDefault="008E590A" w:rsidP="003B1D69">
      <w:pPr>
        <w:widowControl w:val="0"/>
        <w:numPr>
          <w:ilvl w:val="0"/>
          <w:numId w:val="17"/>
        </w:numPr>
        <w:autoSpaceDE w:val="0"/>
        <w:autoSpaceDN w:val="0"/>
        <w:adjustRightInd w:val="0"/>
        <w:jc w:val="both"/>
        <w:rPr>
          <w:rFonts w:eastAsia="Times New Roman" w:cs="Arial"/>
        </w:rPr>
      </w:pPr>
      <w:r w:rsidRPr="008E590A">
        <w:rPr>
          <w:rFonts w:eastAsia="Times New Roman" w:cs="Arial"/>
        </w:rPr>
        <w:t>Holywell School Finance Manual</w:t>
      </w:r>
    </w:p>
    <w:p w14:paraId="7ABF16B9" w14:textId="68AF2F3C" w:rsidR="008E590A" w:rsidRDefault="008E590A" w:rsidP="003B1D69">
      <w:pPr>
        <w:widowControl w:val="0"/>
        <w:numPr>
          <w:ilvl w:val="0"/>
          <w:numId w:val="17"/>
        </w:numPr>
        <w:autoSpaceDE w:val="0"/>
        <w:autoSpaceDN w:val="0"/>
        <w:adjustRightInd w:val="0"/>
        <w:jc w:val="both"/>
        <w:rPr>
          <w:rFonts w:eastAsia="Times New Roman" w:cs="Arial"/>
        </w:rPr>
      </w:pPr>
      <w:r w:rsidRPr="008E590A">
        <w:rPr>
          <w:rFonts w:eastAsia="Times New Roman" w:cs="Arial"/>
        </w:rPr>
        <w:t>The current ESFA Financial handbook</w:t>
      </w:r>
    </w:p>
    <w:p w14:paraId="23B3F9EC" w14:textId="77777777" w:rsidR="008E590A" w:rsidRPr="008E590A" w:rsidRDefault="008E590A" w:rsidP="003B1D69">
      <w:pPr>
        <w:widowControl w:val="0"/>
        <w:autoSpaceDE w:val="0"/>
        <w:autoSpaceDN w:val="0"/>
        <w:adjustRightInd w:val="0"/>
        <w:ind w:left="786"/>
        <w:jc w:val="both"/>
        <w:rPr>
          <w:rFonts w:eastAsia="Times New Roman" w:cs="Arial"/>
        </w:rPr>
      </w:pPr>
    </w:p>
    <w:p w14:paraId="5245260C" w14:textId="5AF4C5C9" w:rsidR="008E590A" w:rsidRDefault="008E590A" w:rsidP="003B1D69">
      <w:pPr>
        <w:pStyle w:val="BodyText"/>
        <w:jc w:val="both"/>
        <w:rPr>
          <w:rFonts w:ascii="Arial" w:hAnsi="Arial" w:cs="Arial"/>
          <w:b/>
        </w:rPr>
      </w:pPr>
      <w:r w:rsidRPr="008E590A">
        <w:rPr>
          <w:rFonts w:ascii="Arial" w:hAnsi="Arial" w:cs="Arial"/>
          <w:b/>
        </w:rPr>
        <w:t>Standing Orders</w:t>
      </w:r>
    </w:p>
    <w:p w14:paraId="7B548968" w14:textId="77777777" w:rsidR="008E590A" w:rsidRPr="008E590A" w:rsidRDefault="008E590A" w:rsidP="003B1D69">
      <w:pPr>
        <w:pStyle w:val="BodyText"/>
        <w:jc w:val="both"/>
        <w:rPr>
          <w:rFonts w:ascii="Arial" w:hAnsi="Arial" w:cs="Arial"/>
          <w:b/>
        </w:rPr>
      </w:pPr>
    </w:p>
    <w:p w14:paraId="41D18E93" w14:textId="7A6B1C72" w:rsidR="008E590A" w:rsidRPr="00A4576E" w:rsidRDefault="008E590A" w:rsidP="003B1D69">
      <w:pPr>
        <w:pStyle w:val="BodyText"/>
        <w:widowControl w:val="0"/>
        <w:numPr>
          <w:ilvl w:val="0"/>
          <w:numId w:val="18"/>
        </w:numPr>
        <w:autoSpaceDE w:val="0"/>
        <w:autoSpaceDN w:val="0"/>
        <w:adjustRightInd w:val="0"/>
        <w:spacing w:after="120"/>
        <w:jc w:val="both"/>
        <w:rPr>
          <w:rFonts w:ascii="Arial" w:hAnsi="Arial" w:cs="Arial"/>
          <w:sz w:val="22"/>
          <w:szCs w:val="22"/>
        </w:rPr>
      </w:pPr>
      <w:r w:rsidRPr="00A4576E">
        <w:rPr>
          <w:rFonts w:ascii="Arial" w:hAnsi="Arial" w:cs="Arial"/>
          <w:sz w:val="22"/>
          <w:szCs w:val="22"/>
        </w:rPr>
        <w:t xml:space="preserve">The agenda for the meeting </w:t>
      </w:r>
      <w:r w:rsidR="00812C8D">
        <w:rPr>
          <w:rFonts w:ascii="Arial" w:hAnsi="Arial" w:cs="Arial"/>
          <w:sz w:val="22"/>
          <w:szCs w:val="22"/>
        </w:rPr>
        <w:t>will be</w:t>
      </w:r>
      <w:r w:rsidRPr="00A4576E">
        <w:rPr>
          <w:rFonts w:ascii="Arial" w:hAnsi="Arial" w:cs="Arial"/>
          <w:sz w:val="22"/>
          <w:szCs w:val="22"/>
        </w:rPr>
        <w:t xml:space="preserve"> distributed at least seven days before the meeting.</w:t>
      </w:r>
    </w:p>
    <w:p w14:paraId="1F576CAE" w14:textId="77777777" w:rsidR="008E590A" w:rsidRPr="00A4576E" w:rsidRDefault="008E590A" w:rsidP="003B1D69">
      <w:pPr>
        <w:pStyle w:val="BodyText"/>
        <w:widowControl w:val="0"/>
        <w:numPr>
          <w:ilvl w:val="0"/>
          <w:numId w:val="18"/>
        </w:numPr>
        <w:autoSpaceDE w:val="0"/>
        <w:autoSpaceDN w:val="0"/>
        <w:adjustRightInd w:val="0"/>
        <w:spacing w:after="120"/>
        <w:jc w:val="both"/>
        <w:rPr>
          <w:rFonts w:ascii="Arial" w:hAnsi="Arial" w:cs="Arial"/>
          <w:sz w:val="22"/>
          <w:szCs w:val="22"/>
        </w:rPr>
      </w:pPr>
      <w:r w:rsidRPr="00A4576E">
        <w:rPr>
          <w:rFonts w:ascii="Arial" w:hAnsi="Arial" w:cs="Arial"/>
          <w:sz w:val="22"/>
          <w:szCs w:val="22"/>
        </w:rPr>
        <w:t xml:space="preserve">Minutes will be taken and points for action will be noted as a record of the proceedings of the </w:t>
      </w:r>
      <w:r w:rsidRPr="00A4576E">
        <w:rPr>
          <w:rFonts w:ascii="Arial" w:hAnsi="Arial" w:cs="Arial"/>
          <w:sz w:val="22"/>
          <w:szCs w:val="22"/>
        </w:rPr>
        <w:lastRenderedPageBreak/>
        <w:t>meeting.</w:t>
      </w:r>
    </w:p>
    <w:p w14:paraId="77F1096D" w14:textId="6A953B29" w:rsidR="008E590A" w:rsidRPr="00A4576E" w:rsidRDefault="008E590A" w:rsidP="003B1D69">
      <w:pPr>
        <w:pStyle w:val="BodyText"/>
        <w:widowControl w:val="0"/>
        <w:numPr>
          <w:ilvl w:val="0"/>
          <w:numId w:val="18"/>
        </w:numPr>
        <w:autoSpaceDE w:val="0"/>
        <w:autoSpaceDN w:val="0"/>
        <w:adjustRightInd w:val="0"/>
        <w:spacing w:after="120"/>
        <w:jc w:val="both"/>
        <w:rPr>
          <w:rFonts w:ascii="Arial" w:hAnsi="Arial" w:cs="Arial"/>
          <w:sz w:val="22"/>
          <w:szCs w:val="22"/>
        </w:rPr>
      </w:pPr>
      <w:r w:rsidRPr="00A4576E">
        <w:rPr>
          <w:rFonts w:ascii="Arial" w:hAnsi="Arial" w:cs="Arial"/>
          <w:sz w:val="22"/>
          <w:szCs w:val="22"/>
        </w:rPr>
        <w:t xml:space="preserve">Where there is an equality of votes for and against a particular resolution the matter will be referred back to the next </w:t>
      </w:r>
      <w:r w:rsidR="003B1D69">
        <w:rPr>
          <w:rFonts w:ascii="Arial" w:hAnsi="Arial" w:cs="Arial"/>
          <w:sz w:val="22"/>
          <w:szCs w:val="22"/>
        </w:rPr>
        <w:t>FGB</w:t>
      </w:r>
      <w:r w:rsidRPr="00A4576E">
        <w:rPr>
          <w:rFonts w:ascii="Arial" w:hAnsi="Arial" w:cs="Arial"/>
          <w:sz w:val="22"/>
          <w:szCs w:val="22"/>
        </w:rPr>
        <w:t>.</w:t>
      </w:r>
    </w:p>
    <w:p w14:paraId="75039FF8" w14:textId="21A76444" w:rsidR="008E590A" w:rsidRDefault="003B1D69" w:rsidP="003B1D69">
      <w:pPr>
        <w:pStyle w:val="BodyText"/>
        <w:widowControl w:val="0"/>
        <w:numPr>
          <w:ilvl w:val="0"/>
          <w:numId w:val="18"/>
        </w:numPr>
        <w:autoSpaceDE w:val="0"/>
        <w:autoSpaceDN w:val="0"/>
        <w:adjustRightInd w:val="0"/>
        <w:spacing w:after="120"/>
        <w:jc w:val="both"/>
        <w:rPr>
          <w:rFonts w:ascii="Arial" w:hAnsi="Arial" w:cs="Arial"/>
          <w:sz w:val="22"/>
          <w:szCs w:val="22"/>
        </w:rPr>
      </w:pPr>
      <w:r>
        <w:rPr>
          <w:rFonts w:ascii="Arial" w:hAnsi="Arial" w:cs="Arial"/>
          <w:sz w:val="22"/>
          <w:szCs w:val="22"/>
        </w:rPr>
        <w:t>The m</w:t>
      </w:r>
      <w:r w:rsidR="008E590A" w:rsidRPr="00A4576E">
        <w:rPr>
          <w:rFonts w:ascii="Arial" w:hAnsi="Arial" w:cs="Arial"/>
          <w:sz w:val="22"/>
          <w:szCs w:val="22"/>
        </w:rPr>
        <w:t xml:space="preserve">inutes </w:t>
      </w:r>
      <w:r>
        <w:rPr>
          <w:rFonts w:ascii="Arial" w:hAnsi="Arial" w:cs="Arial"/>
          <w:sz w:val="22"/>
          <w:szCs w:val="22"/>
        </w:rPr>
        <w:t>will</w:t>
      </w:r>
      <w:r w:rsidR="008E590A" w:rsidRPr="00A4576E">
        <w:rPr>
          <w:rFonts w:ascii="Arial" w:hAnsi="Arial" w:cs="Arial"/>
          <w:sz w:val="22"/>
          <w:szCs w:val="22"/>
        </w:rPr>
        <w:t xml:space="preserve"> be circulated with the papers </w:t>
      </w:r>
      <w:r w:rsidR="008E590A">
        <w:rPr>
          <w:rFonts w:ascii="Arial" w:hAnsi="Arial" w:cs="Arial"/>
          <w:sz w:val="22"/>
          <w:szCs w:val="22"/>
        </w:rPr>
        <w:t xml:space="preserve">for </w:t>
      </w:r>
      <w:r w:rsidR="008E590A" w:rsidRPr="00A4576E">
        <w:rPr>
          <w:rFonts w:ascii="Arial" w:hAnsi="Arial" w:cs="Arial"/>
          <w:sz w:val="22"/>
          <w:szCs w:val="22"/>
        </w:rPr>
        <w:t xml:space="preserve">the next </w:t>
      </w:r>
      <w:r>
        <w:rPr>
          <w:rFonts w:ascii="Arial" w:hAnsi="Arial" w:cs="Arial"/>
          <w:sz w:val="22"/>
          <w:szCs w:val="22"/>
        </w:rPr>
        <w:t>FGB</w:t>
      </w:r>
      <w:r w:rsidR="008E590A" w:rsidRPr="00A4576E">
        <w:rPr>
          <w:rFonts w:ascii="Arial" w:hAnsi="Arial" w:cs="Arial"/>
          <w:sz w:val="22"/>
          <w:szCs w:val="22"/>
        </w:rPr>
        <w:t>.</w:t>
      </w:r>
    </w:p>
    <w:p w14:paraId="271CD339" w14:textId="77777777" w:rsidR="008E590A" w:rsidRPr="007729EC" w:rsidRDefault="008E590A" w:rsidP="003B1D69">
      <w:pPr>
        <w:pStyle w:val="BodyText"/>
        <w:ind w:left="360"/>
        <w:jc w:val="both"/>
        <w:rPr>
          <w:rFonts w:ascii="Arial" w:hAnsi="Arial" w:cs="Arial"/>
          <w:sz w:val="22"/>
          <w:szCs w:val="22"/>
        </w:rPr>
      </w:pPr>
    </w:p>
    <w:p w14:paraId="17DFFB5D" w14:textId="77777777" w:rsidR="008E590A" w:rsidRPr="008E590A" w:rsidRDefault="008E590A" w:rsidP="003B1D69">
      <w:pPr>
        <w:widowControl w:val="0"/>
        <w:jc w:val="both"/>
        <w:rPr>
          <w:rFonts w:cs="Arial"/>
          <w:b/>
          <w:snapToGrid w:val="0"/>
          <w:color w:val="000000"/>
          <w:sz w:val="24"/>
          <w:szCs w:val="24"/>
        </w:rPr>
      </w:pPr>
      <w:r w:rsidRPr="008E590A">
        <w:rPr>
          <w:rFonts w:cs="Arial"/>
          <w:b/>
          <w:snapToGrid w:val="0"/>
          <w:color w:val="000000"/>
          <w:sz w:val="24"/>
          <w:szCs w:val="24"/>
        </w:rPr>
        <w:t>Declaration of interests</w:t>
      </w:r>
    </w:p>
    <w:p w14:paraId="06BAE778" w14:textId="77777777" w:rsidR="008E590A" w:rsidRPr="0063726F" w:rsidRDefault="008E590A" w:rsidP="003B1D69">
      <w:pPr>
        <w:widowControl w:val="0"/>
        <w:ind w:left="426"/>
        <w:jc w:val="both"/>
        <w:rPr>
          <w:rFonts w:cs="Arial"/>
          <w:b/>
          <w:snapToGrid w:val="0"/>
          <w:color w:val="000000"/>
        </w:rPr>
      </w:pPr>
    </w:p>
    <w:p w14:paraId="4B4EA169" w14:textId="77777777" w:rsidR="008E590A" w:rsidRPr="00A4576E" w:rsidRDefault="008E590A" w:rsidP="003B1D69">
      <w:pPr>
        <w:widowControl w:val="0"/>
        <w:jc w:val="both"/>
        <w:rPr>
          <w:rFonts w:cs="Arial"/>
          <w:snapToGrid w:val="0"/>
          <w:color w:val="000000"/>
        </w:rPr>
      </w:pPr>
      <w:r w:rsidRPr="00A4576E">
        <w:rPr>
          <w:rFonts w:cs="Arial"/>
          <w:color w:val="000000"/>
        </w:rPr>
        <w:t xml:space="preserve">Where there is a conflict between the interests of any governor and the interests of the governing body, that person must declare the interest and withdraw from the meeting. </w:t>
      </w:r>
      <w:r w:rsidRPr="00A4576E">
        <w:rPr>
          <w:rFonts w:cs="Arial"/>
        </w:rPr>
        <w:t>If there is any dispute as to whether a person must withdraw from a meeting under the regulations on governing body procedures, the other governors present at the meeting will decide on the matter.</w:t>
      </w:r>
    </w:p>
    <w:p w14:paraId="572CBC37" w14:textId="77777777" w:rsidR="00803B54" w:rsidRDefault="00803B54" w:rsidP="003B1D69">
      <w:pPr>
        <w:jc w:val="both"/>
      </w:pPr>
    </w:p>
    <w:p w14:paraId="6A3D6252" w14:textId="7E2485ED" w:rsidR="008B02ED" w:rsidRDefault="0061263D" w:rsidP="003B1D69">
      <w:pPr>
        <w:jc w:val="both"/>
        <w:rPr>
          <w:b/>
          <w:sz w:val="24"/>
          <w:szCs w:val="24"/>
        </w:rPr>
      </w:pPr>
      <w:r>
        <w:rPr>
          <w:b/>
          <w:sz w:val="24"/>
          <w:szCs w:val="24"/>
        </w:rPr>
        <w:t>Detailed responsibilities</w:t>
      </w:r>
    </w:p>
    <w:p w14:paraId="4390099D" w14:textId="77777777" w:rsidR="00812C8D" w:rsidRDefault="00636F06" w:rsidP="003B1D69">
      <w:pPr>
        <w:pStyle w:val="BodyText"/>
        <w:spacing w:before="240"/>
        <w:jc w:val="both"/>
        <w:rPr>
          <w:rFonts w:ascii="Arial" w:hAnsi="Arial" w:cs="Arial"/>
          <w:sz w:val="22"/>
          <w:szCs w:val="22"/>
        </w:rPr>
      </w:pPr>
      <w:r w:rsidRPr="00636F06">
        <w:rPr>
          <w:rFonts w:ascii="Arial" w:hAnsi="Arial" w:cs="Arial"/>
          <w:sz w:val="22"/>
          <w:szCs w:val="22"/>
        </w:rPr>
        <w:t>See attached for</w:t>
      </w:r>
      <w:r w:rsidR="00812C8D">
        <w:rPr>
          <w:rFonts w:ascii="Arial" w:hAnsi="Arial" w:cs="Arial"/>
          <w:sz w:val="22"/>
          <w:szCs w:val="22"/>
        </w:rPr>
        <w:t>:</w:t>
      </w:r>
    </w:p>
    <w:p w14:paraId="2485884B" w14:textId="31CA689C" w:rsidR="00812C8D" w:rsidRDefault="00636F06" w:rsidP="003B1D69">
      <w:pPr>
        <w:pStyle w:val="BodyText"/>
        <w:numPr>
          <w:ilvl w:val="0"/>
          <w:numId w:val="27"/>
        </w:numPr>
        <w:spacing w:before="240"/>
        <w:jc w:val="both"/>
        <w:rPr>
          <w:rFonts w:ascii="Arial" w:hAnsi="Arial" w:cs="Arial"/>
          <w:sz w:val="22"/>
          <w:szCs w:val="22"/>
        </w:rPr>
      </w:pPr>
      <w:r w:rsidRPr="00636F06">
        <w:rPr>
          <w:rFonts w:ascii="Arial" w:hAnsi="Arial" w:cs="Arial"/>
          <w:sz w:val="22"/>
          <w:szCs w:val="22"/>
        </w:rPr>
        <w:t xml:space="preserve">the detailed </w:t>
      </w:r>
      <w:r w:rsidR="003B1D69">
        <w:rPr>
          <w:rFonts w:ascii="Arial" w:hAnsi="Arial" w:cs="Arial"/>
          <w:sz w:val="22"/>
          <w:szCs w:val="22"/>
        </w:rPr>
        <w:t>responsibilities of the Committee</w:t>
      </w:r>
      <w:r w:rsidRPr="00636F06">
        <w:rPr>
          <w:rFonts w:ascii="Arial" w:hAnsi="Arial" w:cs="Arial"/>
          <w:sz w:val="22"/>
          <w:szCs w:val="22"/>
        </w:rPr>
        <w:t xml:space="preserve"> under each </w:t>
      </w:r>
      <w:r w:rsidR="00D03233">
        <w:rPr>
          <w:rFonts w:ascii="Arial" w:hAnsi="Arial" w:cs="Arial"/>
          <w:sz w:val="22"/>
          <w:szCs w:val="22"/>
        </w:rPr>
        <w:t xml:space="preserve">of the </w:t>
      </w:r>
      <w:r>
        <w:rPr>
          <w:rFonts w:ascii="Arial" w:hAnsi="Arial" w:cs="Arial"/>
          <w:sz w:val="22"/>
          <w:szCs w:val="22"/>
        </w:rPr>
        <w:t xml:space="preserve">main </w:t>
      </w:r>
      <w:r w:rsidRPr="00636F06">
        <w:rPr>
          <w:rFonts w:ascii="Arial" w:hAnsi="Arial" w:cs="Arial"/>
          <w:sz w:val="22"/>
          <w:szCs w:val="22"/>
        </w:rPr>
        <w:t>heading</w:t>
      </w:r>
      <w:r w:rsidR="00D03233">
        <w:rPr>
          <w:rFonts w:ascii="Arial" w:hAnsi="Arial" w:cs="Arial"/>
          <w:sz w:val="22"/>
          <w:szCs w:val="22"/>
        </w:rPr>
        <w:t>s</w:t>
      </w:r>
      <w:r w:rsidR="00812C8D">
        <w:rPr>
          <w:rFonts w:ascii="Arial" w:hAnsi="Arial" w:cs="Arial"/>
          <w:sz w:val="22"/>
          <w:szCs w:val="22"/>
        </w:rPr>
        <w:t xml:space="preserve"> </w:t>
      </w:r>
    </w:p>
    <w:p w14:paraId="03BAA007" w14:textId="4A455C84" w:rsidR="00636F06" w:rsidRPr="00812C8D" w:rsidRDefault="00812C8D" w:rsidP="003B1D69">
      <w:pPr>
        <w:pStyle w:val="BodyText"/>
        <w:numPr>
          <w:ilvl w:val="0"/>
          <w:numId w:val="27"/>
        </w:numPr>
        <w:spacing w:before="240"/>
        <w:jc w:val="both"/>
        <w:rPr>
          <w:rFonts w:ascii="Arial" w:hAnsi="Arial" w:cs="Arial"/>
          <w:sz w:val="22"/>
          <w:szCs w:val="22"/>
        </w:rPr>
      </w:pPr>
      <w:r>
        <w:rPr>
          <w:rFonts w:ascii="Arial" w:hAnsi="Arial" w:cs="Arial"/>
          <w:sz w:val="22"/>
          <w:szCs w:val="22"/>
        </w:rPr>
        <w:t xml:space="preserve">the </w:t>
      </w:r>
      <w:r w:rsidR="00D03233" w:rsidRPr="00812C8D">
        <w:rPr>
          <w:rFonts w:ascii="Arial" w:hAnsi="Arial" w:cs="Arial"/>
          <w:sz w:val="22"/>
          <w:szCs w:val="22"/>
        </w:rPr>
        <w:t xml:space="preserve">list of </w:t>
      </w:r>
      <w:r w:rsidR="00636F06" w:rsidRPr="00812C8D">
        <w:rPr>
          <w:rFonts w:ascii="Arial" w:hAnsi="Arial" w:cs="Arial"/>
          <w:sz w:val="22"/>
          <w:szCs w:val="22"/>
        </w:rPr>
        <w:t>policies to</w:t>
      </w:r>
      <w:r w:rsidR="00D03233" w:rsidRPr="00812C8D">
        <w:rPr>
          <w:rFonts w:ascii="Arial" w:hAnsi="Arial" w:cs="Arial"/>
          <w:sz w:val="22"/>
          <w:szCs w:val="22"/>
        </w:rPr>
        <w:t xml:space="preserve"> be</w:t>
      </w:r>
      <w:r w:rsidR="00636F06" w:rsidRPr="00812C8D">
        <w:rPr>
          <w:rFonts w:ascii="Arial" w:hAnsi="Arial" w:cs="Arial"/>
          <w:sz w:val="22"/>
          <w:szCs w:val="22"/>
        </w:rPr>
        <w:t xml:space="preserve"> manage</w:t>
      </w:r>
      <w:r w:rsidR="00D03233" w:rsidRPr="00812C8D">
        <w:rPr>
          <w:rFonts w:ascii="Arial" w:hAnsi="Arial" w:cs="Arial"/>
          <w:sz w:val="22"/>
          <w:szCs w:val="22"/>
        </w:rPr>
        <w:t>d by this Committee</w:t>
      </w:r>
    </w:p>
    <w:p w14:paraId="328EBF3D" w14:textId="294B6486" w:rsidR="00D6075D" w:rsidRDefault="00D6075D">
      <w:pPr>
        <w:rPr>
          <w:rFonts w:eastAsia="Times New Roman" w:cs="Arial"/>
        </w:rPr>
      </w:pPr>
      <w:r>
        <w:rPr>
          <w:rFonts w:cs="Arial"/>
        </w:rPr>
        <w:br w:type="page"/>
      </w:r>
    </w:p>
    <w:p w14:paraId="1B7BD86F" w14:textId="77777777" w:rsidR="00D6075D" w:rsidRPr="00D6075D" w:rsidRDefault="00D6075D" w:rsidP="00D6075D">
      <w:pPr>
        <w:rPr>
          <w:rFonts w:eastAsia="Times New Roman" w:cs="Arial"/>
          <w:b/>
          <w:sz w:val="24"/>
          <w:szCs w:val="24"/>
        </w:rPr>
      </w:pPr>
    </w:p>
    <w:p w14:paraId="00FD8A00" w14:textId="1C89AC13" w:rsidR="00D6075D" w:rsidRPr="005841ED" w:rsidRDefault="00D278A1" w:rsidP="00D6075D">
      <w:pPr>
        <w:ind w:left="426"/>
        <w:jc w:val="center"/>
        <w:rPr>
          <w:rFonts w:eastAsia="Times New Roman" w:cs="Arial"/>
          <w:b/>
          <w:sz w:val="36"/>
          <w:szCs w:val="36"/>
        </w:rPr>
      </w:pPr>
      <w:r w:rsidRPr="005841ED">
        <w:rPr>
          <w:rFonts w:eastAsia="Times New Roman" w:cs="Arial"/>
          <w:b/>
          <w:sz w:val="36"/>
          <w:szCs w:val="36"/>
        </w:rPr>
        <w:t>Responsibilities</w:t>
      </w:r>
    </w:p>
    <w:p w14:paraId="19A3C033" w14:textId="77777777" w:rsidR="00D6075D" w:rsidRPr="00D6075D" w:rsidRDefault="00D6075D" w:rsidP="00D6075D">
      <w:pPr>
        <w:ind w:left="426"/>
        <w:jc w:val="both"/>
        <w:rPr>
          <w:rFonts w:eastAsia="Times New Roman" w:cs="Arial"/>
          <w:b/>
          <w:sz w:val="24"/>
          <w:szCs w:val="24"/>
        </w:rPr>
      </w:pPr>
    </w:p>
    <w:p w14:paraId="3A111FB9" w14:textId="22631775" w:rsidR="00D6075D" w:rsidRPr="00D6075D" w:rsidRDefault="00D278A1" w:rsidP="00D6075D">
      <w:pPr>
        <w:ind w:left="426"/>
        <w:jc w:val="both"/>
        <w:rPr>
          <w:rFonts w:eastAsia="Times New Roman" w:cs="Arial"/>
          <w:b/>
          <w:sz w:val="28"/>
          <w:szCs w:val="28"/>
        </w:rPr>
      </w:pPr>
      <w:r w:rsidRPr="00D278A1">
        <w:rPr>
          <w:rFonts w:eastAsia="Times New Roman" w:cs="Arial"/>
          <w:b/>
          <w:sz w:val="28"/>
          <w:szCs w:val="28"/>
        </w:rPr>
        <w:t>Finance</w:t>
      </w:r>
    </w:p>
    <w:p w14:paraId="3DFACE37" w14:textId="77777777" w:rsidR="00D6075D" w:rsidRPr="00D6075D" w:rsidRDefault="00D6075D" w:rsidP="00D6075D">
      <w:pPr>
        <w:ind w:left="426"/>
        <w:jc w:val="both"/>
        <w:rPr>
          <w:rFonts w:eastAsia="Times New Roman" w:cs="Arial"/>
          <w:b/>
          <w:u w:val="single"/>
        </w:rPr>
      </w:pPr>
    </w:p>
    <w:p w14:paraId="59C5F995" w14:textId="77777777" w:rsidR="00D6075D" w:rsidRPr="00D6075D" w:rsidRDefault="00D6075D" w:rsidP="00396984">
      <w:pPr>
        <w:widowControl w:val="0"/>
        <w:numPr>
          <w:ilvl w:val="0"/>
          <w:numId w:val="28"/>
        </w:numPr>
        <w:overflowPunct w:val="0"/>
        <w:autoSpaceDE w:val="0"/>
        <w:autoSpaceDN w:val="0"/>
        <w:adjustRightInd w:val="0"/>
        <w:spacing w:after="260" w:line="260" w:lineRule="atLeast"/>
        <w:textAlignment w:val="baseline"/>
        <w:rPr>
          <w:rFonts w:eastAsia="Times New Roman" w:cs="Arial"/>
        </w:rPr>
      </w:pPr>
      <w:r w:rsidRPr="00D6075D">
        <w:rPr>
          <w:rFonts w:eastAsia="Times New Roman" w:cs="Arial"/>
        </w:rPr>
        <w:t>To consider the academy's indicative funding, notified annually by the Education Schools Funding Agency (ESFA), and to assess its implications for the academy, in consultation with the Headteacher and the School Business Manager, in advance of the financial year, drawing any matters of significance or concern to the attention of the Governing Body.</w:t>
      </w:r>
    </w:p>
    <w:p w14:paraId="1B04AEA9" w14:textId="77777777" w:rsidR="00D6075D" w:rsidRPr="00D6075D" w:rsidRDefault="00D6075D" w:rsidP="00396984">
      <w:pPr>
        <w:widowControl w:val="0"/>
        <w:numPr>
          <w:ilvl w:val="0"/>
          <w:numId w:val="28"/>
        </w:numPr>
        <w:overflowPunct w:val="0"/>
        <w:autoSpaceDE w:val="0"/>
        <w:autoSpaceDN w:val="0"/>
        <w:adjustRightInd w:val="0"/>
        <w:spacing w:after="260" w:line="260" w:lineRule="atLeast"/>
        <w:textAlignment w:val="baseline"/>
        <w:rPr>
          <w:rFonts w:eastAsia="Times New Roman" w:cs="Arial"/>
        </w:rPr>
      </w:pPr>
      <w:r w:rsidRPr="00D6075D">
        <w:rPr>
          <w:rFonts w:eastAsia="Times New Roman" w:cs="Arial"/>
        </w:rPr>
        <w:t>To consider and recommend acceptance/non-acceptance of the academy's budget, at the start of each financial year.</w:t>
      </w:r>
    </w:p>
    <w:p w14:paraId="1DAD4198" w14:textId="77777777" w:rsidR="00D6075D" w:rsidRPr="00D6075D" w:rsidRDefault="00D6075D" w:rsidP="00396984">
      <w:pPr>
        <w:widowControl w:val="0"/>
        <w:numPr>
          <w:ilvl w:val="0"/>
          <w:numId w:val="28"/>
        </w:numPr>
        <w:overflowPunct w:val="0"/>
        <w:autoSpaceDE w:val="0"/>
        <w:autoSpaceDN w:val="0"/>
        <w:adjustRightInd w:val="0"/>
        <w:spacing w:after="260" w:line="260" w:lineRule="atLeast"/>
        <w:textAlignment w:val="baseline"/>
        <w:rPr>
          <w:rFonts w:eastAsia="Times New Roman" w:cs="Arial"/>
        </w:rPr>
      </w:pPr>
      <w:r w:rsidRPr="00D6075D">
        <w:rPr>
          <w:rFonts w:eastAsia="Times New Roman" w:cs="Arial"/>
        </w:rPr>
        <w:t>To contribute to the formulation of the academy’s development plan, through the consideration of financial priorities and proposals, in consultation with the Headteacher, with the stated and agreed aims and objectives of the academy.</w:t>
      </w:r>
    </w:p>
    <w:p w14:paraId="1ABA208A" w14:textId="77777777" w:rsidR="00D6075D" w:rsidRPr="00D6075D" w:rsidRDefault="00D6075D" w:rsidP="00396984">
      <w:pPr>
        <w:widowControl w:val="0"/>
        <w:numPr>
          <w:ilvl w:val="0"/>
          <w:numId w:val="28"/>
        </w:numPr>
        <w:overflowPunct w:val="0"/>
        <w:autoSpaceDE w:val="0"/>
        <w:autoSpaceDN w:val="0"/>
        <w:adjustRightInd w:val="0"/>
        <w:spacing w:after="260" w:line="260" w:lineRule="atLeast"/>
        <w:textAlignment w:val="baseline"/>
        <w:rPr>
          <w:rFonts w:eastAsia="Times New Roman" w:cs="Arial"/>
        </w:rPr>
      </w:pPr>
      <w:r w:rsidRPr="00D6075D">
        <w:rPr>
          <w:rFonts w:eastAsia="Times New Roman" w:cs="Arial"/>
        </w:rPr>
        <w:t>To receive and make recommendations on the broad budget headings and areas of expenditure to be adopted each year, including the level and use of any contingency fund or balances, ensuring the compatibility of all such proposals with the development priorities set out in the development plan.</w:t>
      </w:r>
    </w:p>
    <w:p w14:paraId="717F0A13" w14:textId="77777777" w:rsidR="00D6075D" w:rsidRPr="00D6075D" w:rsidRDefault="00D6075D" w:rsidP="00396984">
      <w:pPr>
        <w:widowControl w:val="0"/>
        <w:numPr>
          <w:ilvl w:val="0"/>
          <w:numId w:val="28"/>
        </w:numPr>
        <w:overflowPunct w:val="0"/>
        <w:autoSpaceDE w:val="0"/>
        <w:autoSpaceDN w:val="0"/>
        <w:adjustRightInd w:val="0"/>
        <w:spacing w:after="260" w:line="260" w:lineRule="atLeast"/>
        <w:textAlignment w:val="baseline"/>
        <w:rPr>
          <w:rFonts w:eastAsia="Times New Roman" w:cs="Arial"/>
        </w:rPr>
      </w:pPr>
      <w:r w:rsidRPr="00D6075D">
        <w:rPr>
          <w:rFonts w:eastAsia="Times New Roman" w:cs="Arial"/>
        </w:rPr>
        <w:t>To account for, in consultation with the Strategic Group, all matters relating to staffing and remuneration, as appropriate.</w:t>
      </w:r>
    </w:p>
    <w:p w14:paraId="31B260BB" w14:textId="77777777" w:rsidR="00D6075D" w:rsidRPr="00D6075D" w:rsidRDefault="00D6075D" w:rsidP="00396984">
      <w:pPr>
        <w:widowControl w:val="0"/>
        <w:numPr>
          <w:ilvl w:val="0"/>
          <w:numId w:val="28"/>
        </w:numPr>
        <w:overflowPunct w:val="0"/>
        <w:autoSpaceDE w:val="0"/>
        <w:autoSpaceDN w:val="0"/>
        <w:adjustRightInd w:val="0"/>
        <w:spacing w:after="260" w:line="260" w:lineRule="atLeast"/>
        <w:textAlignment w:val="baseline"/>
        <w:rPr>
          <w:rFonts w:eastAsia="Times New Roman" w:cs="Arial"/>
        </w:rPr>
      </w:pPr>
      <w:r w:rsidRPr="00D6075D">
        <w:rPr>
          <w:rFonts w:eastAsia="Times New Roman" w:cs="Arial"/>
        </w:rPr>
        <w:t>To monitor and review expenditure on a regular basis and ensure compliance with the overall financial plan for the academy, and with the financial regulations of the ESFA, drawing any matters of concern to the attention of the Governing Body and recommending remedial action as required.</w:t>
      </w:r>
    </w:p>
    <w:p w14:paraId="2335BA15" w14:textId="77777777" w:rsidR="00D6075D" w:rsidRPr="00D6075D" w:rsidRDefault="00D6075D" w:rsidP="00396984">
      <w:pPr>
        <w:widowControl w:val="0"/>
        <w:numPr>
          <w:ilvl w:val="0"/>
          <w:numId w:val="28"/>
        </w:numPr>
        <w:overflowPunct w:val="0"/>
        <w:autoSpaceDE w:val="0"/>
        <w:autoSpaceDN w:val="0"/>
        <w:adjustRightInd w:val="0"/>
        <w:spacing w:after="260" w:line="260" w:lineRule="atLeast"/>
        <w:textAlignment w:val="baseline"/>
        <w:rPr>
          <w:rFonts w:eastAsia="Times New Roman" w:cs="Arial"/>
        </w:rPr>
      </w:pPr>
      <w:r w:rsidRPr="00D6075D">
        <w:rPr>
          <w:rFonts w:eastAsia="Times New Roman" w:cs="Arial"/>
        </w:rPr>
        <w:t>To monitor and review procedures for ensuring the effective implementation and operation of financial procedures, on a regular basis, including the implementation of bank account arrangements and, where appropriate to make recommendations for improvement.</w:t>
      </w:r>
    </w:p>
    <w:p w14:paraId="5F306A6E" w14:textId="4CCB18F5" w:rsidR="00D6075D" w:rsidRPr="005841ED" w:rsidRDefault="00D6075D" w:rsidP="00396984">
      <w:pPr>
        <w:widowControl w:val="0"/>
        <w:numPr>
          <w:ilvl w:val="0"/>
          <w:numId w:val="28"/>
        </w:numPr>
        <w:overflowPunct w:val="0"/>
        <w:autoSpaceDE w:val="0"/>
        <w:autoSpaceDN w:val="0"/>
        <w:adjustRightInd w:val="0"/>
        <w:spacing w:after="260" w:line="260" w:lineRule="atLeast"/>
        <w:textAlignment w:val="baseline"/>
        <w:rPr>
          <w:rFonts w:eastAsia="Times New Roman" w:cs="Arial"/>
        </w:rPr>
      </w:pPr>
      <w:r w:rsidRPr="00D6075D">
        <w:rPr>
          <w:rFonts w:eastAsia="Times New Roman" w:cs="Arial"/>
        </w:rPr>
        <w:t xml:space="preserve">To </w:t>
      </w:r>
      <w:r w:rsidRPr="005841ED">
        <w:rPr>
          <w:rFonts w:eastAsia="Times New Roman" w:cs="Arial"/>
        </w:rPr>
        <w:t xml:space="preserve">receive auditors’ </w:t>
      </w:r>
      <w:r w:rsidR="00901B7B">
        <w:rPr>
          <w:rFonts w:eastAsia="Times New Roman" w:cs="Arial"/>
        </w:rPr>
        <w:t>and internal scrutiny</w:t>
      </w:r>
      <w:r w:rsidRPr="005841ED">
        <w:rPr>
          <w:rFonts w:eastAsia="Times New Roman" w:cs="Arial"/>
        </w:rPr>
        <w:t xml:space="preserve"> reports and to recommend to the </w:t>
      </w:r>
      <w:r w:rsidR="00901B7B">
        <w:rPr>
          <w:rFonts w:eastAsia="Times New Roman" w:cs="Arial"/>
        </w:rPr>
        <w:t>F</w:t>
      </w:r>
      <w:r w:rsidRPr="005841ED">
        <w:rPr>
          <w:rFonts w:eastAsia="Times New Roman" w:cs="Arial"/>
        </w:rPr>
        <w:t>ull Governing Body action as appropriate in response to audit findings (see Audit and Risk section).</w:t>
      </w:r>
    </w:p>
    <w:p w14:paraId="5F6FDDA5" w14:textId="77777777" w:rsidR="00D6075D" w:rsidRPr="00D6075D" w:rsidRDefault="00D6075D" w:rsidP="00396984">
      <w:pPr>
        <w:widowControl w:val="0"/>
        <w:numPr>
          <w:ilvl w:val="0"/>
          <w:numId w:val="28"/>
        </w:numPr>
        <w:overflowPunct w:val="0"/>
        <w:autoSpaceDE w:val="0"/>
        <w:autoSpaceDN w:val="0"/>
        <w:adjustRightInd w:val="0"/>
        <w:spacing w:after="260" w:line="260" w:lineRule="atLeast"/>
        <w:textAlignment w:val="baseline"/>
        <w:rPr>
          <w:rFonts w:eastAsia="Times New Roman" w:cs="Arial"/>
        </w:rPr>
      </w:pPr>
      <w:r w:rsidRPr="005841ED">
        <w:rPr>
          <w:rFonts w:eastAsia="Times New Roman" w:cs="Arial"/>
        </w:rPr>
        <w:t xml:space="preserve">To recommend, via the Audit and Risk Committee, to the </w:t>
      </w:r>
      <w:r w:rsidRPr="00D6075D">
        <w:rPr>
          <w:rFonts w:eastAsia="Times New Roman" w:cs="Arial"/>
        </w:rPr>
        <w:t>full Governing Body the appointment or reappointment of the auditors of the academy.</w:t>
      </w:r>
    </w:p>
    <w:p w14:paraId="6196DB0E" w14:textId="77777777" w:rsidR="00D6075D" w:rsidRPr="00D6075D" w:rsidRDefault="00D6075D" w:rsidP="00D6075D">
      <w:pPr>
        <w:rPr>
          <w:rFonts w:eastAsia="Times New Roman" w:cs="Arial"/>
        </w:rPr>
      </w:pPr>
    </w:p>
    <w:p w14:paraId="36580BA6" w14:textId="11AAB950" w:rsidR="00D6075D" w:rsidRPr="005841ED" w:rsidRDefault="00370A13" w:rsidP="005841ED">
      <w:pPr>
        <w:ind w:left="426"/>
        <w:rPr>
          <w:rFonts w:eastAsia="Times New Roman" w:cs="Arial"/>
          <w:sz w:val="28"/>
          <w:szCs w:val="28"/>
        </w:rPr>
      </w:pPr>
      <w:r>
        <w:rPr>
          <w:rFonts w:eastAsia="Times New Roman" w:cs="Arial"/>
          <w:b/>
          <w:color w:val="000000" w:themeColor="text1"/>
          <w:sz w:val="28"/>
          <w:szCs w:val="28"/>
        </w:rPr>
        <w:t>HR/</w:t>
      </w:r>
      <w:r w:rsidR="00D278A1" w:rsidRPr="00D6075D">
        <w:rPr>
          <w:rFonts w:eastAsia="Times New Roman" w:cs="Arial"/>
          <w:b/>
          <w:color w:val="000000" w:themeColor="text1"/>
          <w:sz w:val="28"/>
          <w:szCs w:val="28"/>
        </w:rPr>
        <w:t>Personnel</w:t>
      </w:r>
    </w:p>
    <w:p w14:paraId="6AC3B16C" w14:textId="77777777" w:rsidR="00D6075D" w:rsidRPr="00D6075D" w:rsidRDefault="00D6075D" w:rsidP="00D6075D">
      <w:pPr>
        <w:widowControl w:val="0"/>
        <w:ind w:left="426"/>
        <w:jc w:val="both"/>
        <w:rPr>
          <w:rFonts w:eastAsia="Times New Roman" w:cs="Arial"/>
          <w:snapToGrid w:val="0"/>
          <w:color w:val="000000"/>
        </w:rPr>
      </w:pPr>
    </w:p>
    <w:p w14:paraId="707A7F6E" w14:textId="77777777" w:rsidR="00D6075D" w:rsidRPr="00D6075D" w:rsidRDefault="00D6075D" w:rsidP="00D6075D">
      <w:pPr>
        <w:widowControl w:val="0"/>
        <w:tabs>
          <w:tab w:val="left" w:pos="0"/>
        </w:tabs>
        <w:ind w:left="426" w:hanging="22"/>
        <w:jc w:val="both"/>
        <w:rPr>
          <w:rFonts w:eastAsia="Times New Roman" w:cs="Arial"/>
          <w:snapToGrid w:val="0"/>
          <w:color w:val="000000"/>
        </w:rPr>
      </w:pPr>
      <w:r w:rsidRPr="00D6075D">
        <w:rPr>
          <w:rFonts w:eastAsia="Times New Roman" w:cs="Arial"/>
          <w:snapToGrid w:val="0"/>
          <w:color w:val="000000"/>
        </w:rPr>
        <w:t>The Academy Business committee will have delegated powers from the governing body to:</w:t>
      </w:r>
    </w:p>
    <w:p w14:paraId="2677A130" w14:textId="77777777" w:rsidR="00D6075D" w:rsidRPr="00D6075D" w:rsidRDefault="00D6075D" w:rsidP="00D6075D">
      <w:pPr>
        <w:widowControl w:val="0"/>
        <w:ind w:left="426"/>
        <w:jc w:val="both"/>
        <w:rPr>
          <w:rFonts w:eastAsia="Times New Roman" w:cs="Arial"/>
          <w:snapToGrid w:val="0"/>
          <w:color w:val="000000"/>
        </w:rPr>
      </w:pPr>
    </w:p>
    <w:p w14:paraId="566F7C96" w14:textId="67D52592" w:rsidR="00D6075D" w:rsidRPr="00D6075D" w:rsidRDefault="004C1629" w:rsidP="00396984">
      <w:pPr>
        <w:widowControl w:val="0"/>
        <w:numPr>
          <w:ilvl w:val="0"/>
          <w:numId w:val="29"/>
        </w:numPr>
        <w:contextualSpacing/>
        <w:rPr>
          <w:rFonts w:eastAsia="Times New Roman" w:cs="Arial"/>
          <w:snapToGrid w:val="0"/>
          <w:color w:val="000000"/>
        </w:rPr>
      </w:pPr>
      <w:r>
        <w:rPr>
          <w:rFonts w:eastAsia="Times New Roman" w:cs="Arial"/>
          <w:snapToGrid w:val="0"/>
          <w:color w:val="000000"/>
        </w:rPr>
        <w:t>D</w:t>
      </w:r>
      <w:r w:rsidR="00D6075D" w:rsidRPr="00D6075D">
        <w:rPr>
          <w:rFonts w:eastAsia="Times New Roman" w:cs="Arial"/>
          <w:snapToGrid w:val="0"/>
          <w:color w:val="000000"/>
        </w:rPr>
        <w:t xml:space="preserve">raft and recommend for adoption a pay and conditions policy for the school (which is to be consistent with statutory requirements, national and local guidance and/or </w:t>
      </w:r>
      <w:r w:rsidR="00901B7B" w:rsidRPr="00D6075D">
        <w:rPr>
          <w:rFonts w:eastAsia="Times New Roman" w:cs="Arial"/>
          <w:snapToGrid w:val="0"/>
          <w:color w:val="000000"/>
        </w:rPr>
        <w:t xml:space="preserve">agreements </w:t>
      </w:r>
      <w:r w:rsidR="00901B7B" w:rsidRPr="00D6075D">
        <w:rPr>
          <w:rFonts w:eastAsia="Times New Roman" w:cs="Arial"/>
          <w:snapToGrid w:val="0"/>
          <w:color w:val="000000"/>
        </w:rPr>
        <w:lastRenderedPageBreak/>
        <w:t>made</w:t>
      </w:r>
      <w:r w:rsidR="00D6075D" w:rsidRPr="00D6075D">
        <w:rPr>
          <w:rFonts w:eastAsia="Times New Roman" w:cs="Arial"/>
          <w:snapToGrid w:val="0"/>
          <w:color w:val="000000"/>
        </w:rPr>
        <w:t xml:space="preserve"> between the Academy, the governing body, the staff and their unions/professional associations),</w:t>
      </w:r>
    </w:p>
    <w:p w14:paraId="0E0B71A5" w14:textId="77777777" w:rsidR="00D6075D" w:rsidRPr="00D6075D" w:rsidRDefault="00D6075D" w:rsidP="00D6075D">
      <w:pPr>
        <w:widowControl w:val="0"/>
        <w:ind w:left="426" w:hanging="22"/>
        <w:rPr>
          <w:rFonts w:eastAsia="Times New Roman" w:cs="Arial"/>
          <w:snapToGrid w:val="0"/>
          <w:color w:val="000000"/>
        </w:rPr>
      </w:pPr>
    </w:p>
    <w:p w14:paraId="681370AD" w14:textId="770F48A6" w:rsidR="00D6075D" w:rsidRPr="00D6075D" w:rsidRDefault="004C1629" w:rsidP="00396984">
      <w:pPr>
        <w:widowControl w:val="0"/>
        <w:numPr>
          <w:ilvl w:val="0"/>
          <w:numId w:val="29"/>
        </w:numPr>
        <w:contextualSpacing/>
        <w:rPr>
          <w:rFonts w:eastAsia="Times New Roman" w:cs="Arial"/>
          <w:snapToGrid w:val="0"/>
          <w:color w:val="000000"/>
        </w:rPr>
      </w:pPr>
      <w:r>
        <w:rPr>
          <w:rFonts w:eastAsia="Times New Roman" w:cs="Arial"/>
          <w:snapToGrid w:val="0"/>
          <w:color w:val="000000"/>
        </w:rPr>
        <w:t>I</w:t>
      </w:r>
      <w:r w:rsidR="00D6075D" w:rsidRPr="00D6075D">
        <w:rPr>
          <w:rFonts w:eastAsia="Times New Roman" w:cs="Arial"/>
          <w:snapToGrid w:val="0"/>
          <w:color w:val="000000"/>
        </w:rPr>
        <w:t>mplement this policy in a fair and equal manner in accordance with staff contracts of employment and employment law and giving due regard to the fact that any decision with a financial implication can only be made subject to the approval of the governing body following advice from the finance committee,</w:t>
      </w:r>
    </w:p>
    <w:p w14:paraId="4CD67D5B" w14:textId="77777777" w:rsidR="00D6075D" w:rsidRPr="00D6075D" w:rsidRDefault="00D6075D" w:rsidP="00D6075D">
      <w:pPr>
        <w:widowControl w:val="0"/>
        <w:ind w:left="426"/>
        <w:rPr>
          <w:rFonts w:eastAsia="Times New Roman" w:cs="Arial"/>
          <w:snapToGrid w:val="0"/>
          <w:color w:val="000000"/>
        </w:rPr>
      </w:pPr>
    </w:p>
    <w:p w14:paraId="5B93E419" w14:textId="2062F6C0" w:rsidR="00D6075D" w:rsidRPr="00D6075D" w:rsidRDefault="004C1629" w:rsidP="00396984">
      <w:pPr>
        <w:widowControl w:val="0"/>
        <w:numPr>
          <w:ilvl w:val="0"/>
          <w:numId w:val="29"/>
        </w:numPr>
        <w:contextualSpacing/>
        <w:rPr>
          <w:rFonts w:eastAsia="Times New Roman" w:cs="Arial"/>
          <w:snapToGrid w:val="0"/>
          <w:color w:val="000000"/>
        </w:rPr>
      </w:pPr>
      <w:r>
        <w:rPr>
          <w:rFonts w:eastAsia="Times New Roman" w:cs="Arial"/>
          <w:snapToGrid w:val="0"/>
          <w:color w:val="000000"/>
        </w:rPr>
        <w:t>D</w:t>
      </w:r>
      <w:r w:rsidR="00D6075D" w:rsidRPr="00D6075D">
        <w:rPr>
          <w:rFonts w:eastAsia="Times New Roman" w:cs="Arial"/>
          <w:snapToGrid w:val="0"/>
          <w:color w:val="000000"/>
        </w:rPr>
        <w:t>raft and recommend for adoption a strategic staffing plan and recommend to the Academy Business Committee the annual budget for pay and possible staff salary adjustments in line with appraisal and INSET developments,</w:t>
      </w:r>
    </w:p>
    <w:p w14:paraId="53A27D54" w14:textId="77777777" w:rsidR="00D6075D" w:rsidRPr="00D6075D" w:rsidRDefault="00D6075D" w:rsidP="00D6075D">
      <w:pPr>
        <w:widowControl w:val="0"/>
        <w:ind w:left="426"/>
        <w:rPr>
          <w:rFonts w:eastAsia="Times New Roman" w:cs="Arial"/>
          <w:snapToGrid w:val="0"/>
          <w:color w:val="000000"/>
        </w:rPr>
      </w:pPr>
    </w:p>
    <w:p w14:paraId="1BAEEF16" w14:textId="0FA0F3B4" w:rsidR="00D6075D" w:rsidRPr="00D6075D" w:rsidRDefault="004C1629" w:rsidP="00396984">
      <w:pPr>
        <w:widowControl w:val="0"/>
        <w:numPr>
          <w:ilvl w:val="0"/>
          <w:numId w:val="29"/>
        </w:numPr>
        <w:contextualSpacing/>
        <w:rPr>
          <w:rFonts w:eastAsia="Times New Roman" w:cs="Arial"/>
          <w:snapToGrid w:val="0"/>
          <w:color w:val="000000"/>
        </w:rPr>
      </w:pPr>
      <w:r>
        <w:rPr>
          <w:rFonts w:eastAsia="Times New Roman" w:cs="Arial"/>
          <w:snapToGrid w:val="0"/>
          <w:color w:val="000000"/>
        </w:rPr>
        <w:t>E</w:t>
      </w:r>
      <w:r w:rsidR="00D6075D" w:rsidRPr="00D6075D">
        <w:rPr>
          <w:rFonts w:eastAsia="Times New Roman" w:cs="Arial"/>
          <w:snapToGrid w:val="0"/>
          <w:color w:val="000000"/>
        </w:rPr>
        <w:t>stablish and regularly review personnel policies and procedures and ensure familiarisation with DFE guidance, in particular in relation to the following:</w:t>
      </w:r>
    </w:p>
    <w:p w14:paraId="2116E43A" w14:textId="77777777" w:rsidR="00D6075D" w:rsidRPr="00D6075D" w:rsidRDefault="00D6075D" w:rsidP="00D6075D">
      <w:pPr>
        <w:widowControl w:val="0"/>
        <w:rPr>
          <w:rFonts w:eastAsia="Times New Roman" w:cs="Arial"/>
          <w:snapToGrid w:val="0"/>
          <w:color w:val="000000"/>
        </w:rPr>
      </w:pPr>
    </w:p>
    <w:p w14:paraId="063E589F" w14:textId="77777777" w:rsidR="00D6075D" w:rsidRPr="00D6075D" w:rsidRDefault="00D6075D" w:rsidP="00396984">
      <w:pPr>
        <w:widowControl w:val="0"/>
        <w:numPr>
          <w:ilvl w:val="0"/>
          <w:numId w:val="29"/>
        </w:numPr>
        <w:contextualSpacing/>
        <w:rPr>
          <w:rFonts w:eastAsia="Times New Roman" w:cs="Arial"/>
          <w:i/>
          <w:snapToGrid w:val="0"/>
          <w:color w:val="000000"/>
        </w:rPr>
      </w:pPr>
      <w:r w:rsidRPr="00D6075D">
        <w:rPr>
          <w:rFonts w:eastAsia="Times New Roman" w:cs="Arial"/>
          <w:i/>
          <w:snapToGrid w:val="0"/>
          <w:color w:val="000000"/>
        </w:rPr>
        <w:t xml:space="preserve">(Model policies can be found in the members section of </w:t>
      </w:r>
      <w:hyperlink r:id="rId7" w:history="1">
        <w:r w:rsidRPr="00D6075D">
          <w:rPr>
            <w:rFonts w:eastAsia="Times New Roman" w:cs="Arial"/>
            <w:i/>
            <w:snapToGrid w:val="0"/>
            <w:color w:val="0000FF"/>
            <w:u w:val="single"/>
          </w:rPr>
          <w:t>www.epm.co.uk</w:t>
        </w:r>
      </w:hyperlink>
      <w:r w:rsidRPr="00D6075D">
        <w:rPr>
          <w:rFonts w:eastAsia="Times New Roman" w:cs="Arial"/>
          <w:i/>
          <w:snapToGrid w:val="0"/>
          <w:color w:val="000000"/>
        </w:rPr>
        <w:t xml:space="preserve"> in Documents under the relevant letter coding)</w:t>
      </w:r>
    </w:p>
    <w:p w14:paraId="20DA6D2F" w14:textId="77777777" w:rsidR="00D6075D" w:rsidRPr="00D6075D" w:rsidRDefault="00D6075D" w:rsidP="00D6075D">
      <w:pPr>
        <w:widowControl w:val="0"/>
        <w:ind w:left="426"/>
        <w:rPr>
          <w:rFonts w:eastAsia="Times New Roman" w:cs="Arial"/>
          <w:snapToGrid w:val="0"/>
          <w:color w:val="000000"/>
        </w:rPr>
      </w:pPr>
    </w:p>
    <w:p w14:paraId="769B57FF" w14:textId="2CB1EC9A" w:rsidR="00D6075D" w:rsidRPr="00D6075D" w:rsidRDefault="00D6075D" w:rsidP="00D6075D">
      <w:pPr>
        <w:ind w:left="426"/>
        <w:rPr>
          <w:rFonts w:eastAsia="Times New Roman" w:cs="Arial"/>
          <w:snapToGrid w:val="0"/>
          <w:color w:val="000000"/>
        </w:rPr>
      </w:pPr>
      <w:r w:rsidRPr="00D6075D">
        <w:rPr>
          <w:rFonts w:eastAsia="Times New Roman" w:cs="Arial"/>
        </w:rPr>
        <w:tab/>
      </w:r>
      <w:r w:rsidRPr="00D6075D">
        <w:rPr>
          <w:rFonts w:eastAsia="Times New Roman" w:cs="Arial"/>
        </w:rPr>
        <w:tab/>
      </w:r>
      <w:r w:rsidRPr="00D6075D">
        <w:rPr>
          <w:rFonts w:eastAsia="Times New Roman" w:cs="Arial"/>
          <w:snapToGrid w:val="0"/>
          <w:color w:val="000000"/>
        </w:rPr>
        <w:t xml:space="preserve">B </w:t>
      </w:r>
      <w:r w:rsidRPr="00D6075D">
        <w:rPr>
          <w:rFonts w:eastAsia="Times New Roman" w:cs="Arial"/>
          <w:snapToGrid w:val="0"/>
          <w:color w:val="000000"/>
        </w:rPr>
        <w:tab/>
      </w:r>
    </w:p>
    <w:p w14:paraId="408BCD1E" w14:textId="77777777" w:rsidR="00D6075D" w:rsidRPr="00D6075D" w:rsidRDefault="00D6075D" w:rsidP="00D6075D">
      <w:pPr>
        <w:ind w:left="1440" w:firstLine="720"/>
        <w:rPr>
          <w:rFonts w:eastAsia="Times New Roman" w:cs="Arial"/>
          <w:snapToGrid w:val="0"/>
          <w:color w:val="000000"/>
        </w:rPr>
      </w:pPr>
      <w:r w:rsidRPr="00D6075D">
        <w:rPr>
          <w:rFonts w:eastAsia="Times New Roman" w:cs="Arial"/>
          <w:snapToGrid w:val="0"/>
          <w:color w:val="000000"/>
        </w:rPr>
        <w:t xml:space="preserve">Staff Recruitment and Selection </w:t>
      </w:r>
    </w:p>
    <w:p w14:paraId="4E48DEED" w14:textId="77777777" w:rsidR="00D6075D" w:rsidRPr="00D6075D" w:rsidRDefault="00D6075D" w:rsidP="00D6075D">
      <w:pPr>
        <w:ind w:left="426"/>
        <w:rPr>
          <w:rFonts w:eastAsia="Times New Roman" w:cs="Arial"/>
          <w:snapToGrid w:val="0"/>
          <w:color w:val="000000"/>
        </w:rPr>
      </w:pPr>
      <w:r w:rsidRPr="00D6075D">
        <w:rPr>
          <w:rFonts w:eastAsia="Times New Roman" w:cs="Arial"/>
          <w:snapToGrid w:val="0"/>
          <w:color w:val="000000"/>
        </w:rPr>
        <w:tab/>
      </w:r>
      <w:r w:rsidRPr="00D6075D">
        <w:rPr>
          <w:rFonts w:eastAsia="Times New Roman" w:cs="Arial"/>
          <w:snapToGrid w:val="0"/>
          <w:color w:val="000000"/>
        </w:rPr>
        <w:tab/>
      </w:r>
      <w:r w:rsidRPr="00D6075D">
        <w:rPr>
          <w:rFonts w:eastAsia="Times New Roman" w:cs="Arial"/>
          <w:snapToGrid w:val="0"/>
          <w:color w:val="000000"/>
        </w:rPr>
        <w:tab/>
        <w:t xml:space="preserve">Support Staff Probation </w:t>
      </w:r>
    </w:p>
    <w:p w14:paraId="5C9CFA92" w14:textId="40CE89DD" w:rsidR="00D6075D" w:rsidRPr="00D6075D" w:rsidRDefault="00D6075D" w:rsidP="00D6075D">
      <w:pPr>
        <w:ind w:left="426"/>
        <w:rPr>
          <w:rFonts w:eastAsia="Times New Roman" w:cs="Arial"/>
          <w:snapToGrid w:val="0"/>
          <w:color w:val="000000"/>
        </w:rPr>
      </w:pPr>
      <w:r w:rsidRPr="00D6075D">
        <w:rPr>
          <w:rFonts w:eastAsia="Times New Roman" w:cs="Arial"/>
          <w:snapToGrid w:val="0"/>
          <w:color w:val="000000"/>
        </w:rPr>
        <w:tab/>
      </w:r>
      <w:r w:rsidRPr="00D6075D">
        <w:rPr>
          <w:rFonts w:eastAsia="Times New Roman" w:cs="Arial"/>
          <w:snapToGrid w:val="0"/>
          <w:color w:val="000000"/>
        </w:rPr>
        <w:tab/>
      </w:r>
      <w:r w:rsidRPr="00D6075D">
        <w:rPr>
          <w:rFonts w:eastAsia="Times New Roman" w:cs="Arial"/>
          <w:snapToGrid w:val="0"/>
          <w:color w:val="000000"/>
        </w:rPr>
        <w:tab/>
        <w:t>DBS Ex</w:t>
      </w:r>
      <w:r w:rsidR="00FD2E5C">
        <w:rPr>
          <w:rFonts w:eastAsia="Times New Roman" w:cs="Arial"/>
          <w:snapToGrid w:val="0"/>
          <w:color w:val="000000"/>
        </w:rPr>
        <w:t>-</w:t>
      </w:r>
      <w:r w:rsidRPr="00D6075D">
        <w:rPr>
          <w:rFonts w:eastAsia="Times New Roman" w:cs="Arial"/>
          <w:snapToGrid w:val="0"/>
          <w:color w:val="000000"/>
        </w:rPr>
        <w:t xml:space="preserve">Offenders Statement (Statutory Requirement) </w:t>
      </w:r>
    </w:p>
    <w:p w14:paraId="0D459007" w14:textId="77777777" w:rsidR="00D6075D" w:rsidRPr="00D6075D" w:rsidRDefault="00D6075D" w:rsidP="00D6075D">
      <w:pPr>
        <w:ind w:left="426"/>
        <w:rPr>
          <w:rFonts w:eastAsia="Times New Roman" w:cs="Arial"/>
          <w:snapToGrid w:val="0"/>
          <w:color w:val="000000"/>
        </w:rPr>
      </w:pPr>
      <w:r w:rsidRPr="00D6075D">
        <w:rPr>
          <w:rFonts w:eastAsia="Times New Roman" w:cs="Arial"/>
          <w:snapToGrid w:val="0"/>
          <w:color w:val="000000"/>
        </w:rPr>
        <w:tab/>
      </w:r>
      <w:r w:rsidRPr="00D6075D">
        <w:rPr>
          <w:rFonts w:eastAsia="Times New Roman" w:cs="Arial"/>
          <w:snapToGrid w:val="0"/>
          <w:color w:val="000000"/>
        </w:rPr>
        <w:tab/>
      </w:r>
      <w:r w:rsidRPr="00D6075D">
        <w:rPr>
          <w:rFonts w:eastAsia="Times New Roman" w:cs="Arial"/>
          <w:snapToGrid w:val="0"/>
          <w:color w:val="000000"/>
        </w:rPr>
        <w:tab/>
        <w:t xml:space="preserve">Staff Induction </w:t>
      </w:r>
    </w:p>
    <w:p w14:paraId="40B31FFB" w14:textId="77777777" w:rsidR="00D6075D" w:rsidRPr="00D6075D" w:rsidRDefault="00D6075D" w:rsidP="00D6075D">
      <w:pPr>
        <w:ind w:left="426"/>
        <w:rPr>
          <w:rFonts w:eastAsia="Times New Roman" w:cs="Arial"/>
          <w:snapToGrid w:val="0"/>
          <w:color w:val="000000"/>
        </w:rPr>
      </w:pPr>
      <w:r w:rsidRPr="00D6075D">
        <w:rPr>
          <w:rFonts w:eastAsia="Times New Roman" w:cs="Arial"/>
          <w:snapToGrid w:val="0"/>
          <w:color w:val="000000"/>
        </w:rPr>
        <w:tab/>
      </w:r>
      <w:r w:rsidRPr="00D6075D">
        <w:rPr>
          <w:rFonts w:eastAsia="Times New Roman" w:cs="Arial"/>
          <w:snapToGrid w:val="0"/>
          <w:color w:val="000000"/>
        </w:rPr>
        <w:tab/>
        <w:t>C</w:t>
      </w:r>
      <w:r w:rsidRPr="00D6075D">
        <w:rPr>
          <w:rFonts w:eastAsia="Times New Roman" w:cs="Arial"/>
          <w:snapToGrid w:val="0"/>
          <w:color w:val="000000"/>
        </w:rPr>
        <w:tab/>
        <w:t xml:space="preserve">Redundancy </w:t>
      </w:r>
    </w:p>
    <w:p w14:paraId="32DEA5F1" w14:textId="77777777" w:rsidR="00D6075D" w:rsidRPr="00D6075D" w:rsidRDefault="00D6075D" w:rsidP="00D6075D">
      <w:pPr>
        <w:ind w:left="426"/>
        <w:rPr>
          <w:rFonts w:eastAsia="Times New Roman" w:cs="Arial"/>
          <w:snapToGrid w:val="0"/>
          <w:color w:val="000000"/>
        </w:rPr>
      </w:pPr>
      <w:r w:rsidRPr="00D6075D">
        <w:rPr>
          <w:rFonts w:eastAsia="Times New Roman" w:cs="Arial"/>
          <w:snapToGrid w:val="0"/>
          <w:color w:val="000000"/>
        </w:rPr>
        <w:tab/>
      </w:r>
      <w:r w:rsidRPr="00D6075D">
        <w:rPr>
          <w:rFonts w:eastAsia="Times New Roman" w:cs="Arial"/>
          <w:snapToGrid w:val="0"/>
          <w:color w:val="000000"/>
        </w:rPr>
        <w:tab/>
        <w:t>E</w:t>
      </w:r>
      <w:r w:rsidRPr="00D6075D">
        <w:rPr>
          <w:rFonts w:eastAsia="Times New Roman" w:cs="Arial"/>
          <w:snapToGrid w:val="0"/>
          <w:color w:val="000000"/>
        </w:rPr>
        <w:tab/>
        <w:t xml:space="preserve">Grievance Policy </w:t>
      </w:r>
    </w:p>
    <w:p w14:paraId="2290EC83" w14:textId="77777777" w:rsidR="00D6075D" w:rsidRPr="00D6075D" w:rsidRDefault="00D6075D" w:rsidP="00D6075D">
      <w:pPr>
        <w:ind w:left="426"/>
        <w:rPr>
          <w:rFonts w:eastAsia="Times New Roman" w:cs="Arial"/>
          <w:snapToGrid w:val="0"/>
          <w:color w:val="000000"/>
        </w:rPr>
      </w:pPr>
      <w:r w:rsidRPr="00D6075D">
        <w:rPr>
          <w:rFonts w:eastAsia="Times New Roman" w:cs="Arial"/>
          <w:snapToGrid w:val="0"/>
          <w:color w:val="000000"/>
        </w:rPr>
        <w:tab/>
      </w:r>
      <w:r w:rsidRPr="00D6075D">
        <w:rPr>
          <w:rFonts w:eastAsia="Times New Roman" w:cs="Arial"/>
          <w:snapToGrid w:val="0"/>
          <w:color w:val="000000"/>
        </w:rPr>
        <w:tab/>
        <w:t>F</w:t>
      </w:r>
      <w:r w:rsidRPr="00D6075D">
        <w:rPr>
          <w:rFonts w:eastAsia="Times New Roman" w:cs="Arial"/>
          <w:snapToGrid w:val="0"/>
          <w:color w:val="000000"/>
        </w:rPr>
        <w:tab/>
        <w:t xml:space="preserve">Whole School Pay Policy (Statutory Requirement) </w:t>
      </w:r>
    </w:p>
    <w:p w14:paraId="2CCE2EE3" w14:textId="77777777" w:rsidR="00D6075D" w:rsidRPr="00D6075D" w:rsidRDefault="00D6075D" w:rsidP="00D6075D">
      <w:pPr>
        <w:ind w:left="426"/>
        <w:rPr>
          <w:rFonts w:eastAsia="Times New Roman" w:cs="Arial"/>
          <w:snapToGrid w:val="0"/>
          <w:color w:val="000000"/>
        </w:rPr>
      </w:pPr>
      <w:r w:rsidRPr="00D6075D">
        <w:rPr>
          <w:rFonts w:eastAsia="Times New Roman" w:cs="Arial"/>
          <w:snapToGrid w:val="0"/>
          <w:color w:val="000000"/>
        </w:rPr>
        <w:tab/>
      </w:r>
      <w:r w:rsidRPr="00D6075D">
        <w:rPr>
          <w:rFonts w:eastAsia="Times New Roman" w:cs="Arial"/>
          <w:snapToGrid w:val="0"/>
          <w:color w:val="000000"/>
        </w:rPr>
        <w:tab/>
        <w:t>H</w:t>
      </w:r>
      <w:r w:rsidRPr="00D6075D">
        <w:rPr>
          <w:rFonts w:eastAsia="Times New Roman" w:cs="Arial"/>
          <w:snapToGrid w:val="0"/>
          <w:color w:val="000000"/>
        </w:rPr>
        <w:tab/>
        <w:t xml:space="preserve">Health, Safety and Well Being </w:t>
      </w:r>
    </w:p>
    <w:p w14:paraId="7CE9975F" w14:textId="77777777" w:rsidR="00D6075D" w:rsidRPr="00D6075D" w:rsidRDefault="00D6075D" w:rsidP="00D6075D">
      <w:pPr>
        <w:ind w:left="426"/>
        <w:rPr>
          <w:rFonts w:eastAsia="Times New Roman" w:cs="Arial"/>
          <w:snapToGrid w:val="0"/>
          <w:color w:val="000000"/>
        </w:rPr>
      </w:pPr>
      <w:r w:rsidRPr="00D6075D">
        <w:rPr>
          <w:rFonts w:eastAsia="Times New Roman" w:cs="Arial"/>
          <w:snapToGrid w:val="0"/>
          <w:color w:val="000000"/>
        </w:rPr>
        <w:tab/>
      </w:r>
      <w:r w:rsidRPr="00D6075D">
        <w:rPr>
          <w:rFonts w:eastAsia="Times New Roman" w:cs="Arial"/>
          <w:snapToGrid w:val="0"/>
          <w:color w:val="000000"/>
        </w:rPr>
        <w:tab/>
        <w:t>J</w:t>
      </w:r>
      <w:r w:rsidRPr="00D6075D">
        <w:rPr>
          <w:rFonts w:eastAsia="Times New Roman" w:cs="Arial"/>
          <w:snapToGrid w:val="0"/>
          <w:color w:val="000000"/>
        </w:rPr>
        <w:tab/>
        <w:t xml:space="preserve">Teachers Appraisal and Capability (Statutory Requirement) </w:t>
      </w:r>
    </w:p>
    <w:p w14:paraId="286120B5" w14:textId="77777777" w:rsidR="00D6075D" w:rsidRPr="00D6075D" w:rsidRDefault="00D6075D" w:rsidP="00D6075D">
      <w:pPr>
        <w:ind w:left="426"/>
        <w:rPr>
          <w:rFonts w:eastAsia="Times New Roman" w:cs="Arial"/>
          <w:snapToGrid w:val="0"/>
          <w:color w:val="000000"/>
        </w:rPr>
      </w:pPr>
      <w:r w:rsidRPr="00D6075D">
        <w:rPr>
          <w:rFonts w:eastAsia="Times New Roman" w:cs="Arial"/>
          <w:snapToGrid w:val="0"/>
          <w:color w:val="000000"/>
        </w:rPr>
        <w:tab/>
      </w:r>
      <w:r w:rsidRPr="00D6075D">
        <w:rPr>
          <w:rFonts w:eastAsia="Times New Roman" w:cs="Arial"/>
          <w:snapToGrid w:val="0"/>
          <w:color w:val="000000"/>
        </w:rPr>
        <w:tab/>
      </w:r>
      <w:r w:rsidRPr="00D6075D">
        <w:rPr>
          <w:rFonts w:eastAsia="Times New Roman" w:cs="Arial"/>
          <w:snapToGrid w:val="0"/>
          <w:color w:val="000000"/>
        </w:rPr>
        <w:tab/>
        <w:t xml:space="preserve">Performance Management of Support Staff </w:t>
      </w:r>
    </w:p>
    <w:p w14:paraId="313089B6" w14:textId="77777777" w:rsidR="00D6075D" w:rsidRPr="00D6075D" w:rsidRDefault="00D6075D" w:rsidP="00D6075D">
      <w:pPr>
        <w:ind w:left="426"/>
        <w:rPr>
          <w:rFonts w:eastAsia="Times New Roman" w:cs="Arial"/>
          <w:snapToGrid w:val="0"/>
          <w:color w:val="000000"/>
        </w:rPr>
      </w:pPr>
      <w:r w:rsidRPr="00D6075D">
        <w:rPr>
          <w:rFonts w:eastAsia="Times New Roman" w:cs="Arial"/>
          <w:snapToGrid w:val="0"/>
          <w:color w:val="000000"/>
        </w:rPr>
        <w:tab/>
      </w:r>
      <w:r w:rsidRPr="00D6075D">
        <w:rPr>
          <w:rFonts w:eastAsia="Times New Roman" w:cs="Arial"/>
          <w:snapToGrid w:val="0"/>
          <w:color w:val="000000"/>
        </w:rPr>
        <w:tab/>
        <w:t>K</w:t>
      </w:r>
      <w:r w:rsidRPr="00D6075D">
        <w:rPr>
          <w:rFonts w:eastAsia="Times New Roman" w:cs="Arial"/>
          <w:snapToGrid w:val="0"/>
          <w:color w:val="000000"/>
        </w:rPr>
        <w:tab/>
        <w:t xml:space="preserve">Personal Information </w:t>
      </w:r>
    </w:p>
    <w:p w14:paraId="2E1FC94F" w14:textId="77777777" w:rsidR="00D6075D" w:rsidRPr="00D6075D" w:rsidRDefault="00D6075D" w:rsidP="00D6075D">
      <w:pPr>
        <w:ind w:left="426"/>
        <w:rPr>
          <w:rFonts w:eastAsia="Times New Roman" w:cs="Arial"/>
          <w:snapToGrid w:val="0"/>
          <w:color w:val="000000"/>
        </w:rPr>
      </w:pPr>
      <w:r w:rsidRPr="00D6075D">
        <w:rPr>
          <w:rFonts w:eastAsia="Times New Roman" w:cs="Arial"/>
          <w:snapToGrid w:val="0"/>
          <w:color w:val="000000"/>
        </w:rPr>
        <w:tab/>
      </w:r>
      <w:r w:rsidRPr="00D6075D">
        <w:rPr>
          <w:rFonts w:eastAsia="Times New Roman" w:cs="Arial"/>
          <w:snapToGrid w:val="0"/>
          <w:color w:val="000000"/>
        </w:rPr>
        <w:tab/>
      </w:r>
      <w:r w:rsidRPr="00D6075D">
        <w:rPr>
          <w:rFonts w:eastAsia="Times New Roman" w:cs="Arial"/>
          <w:snapToGrid w:val="0"/>
          <w:color w:val="000000"/>
        </w:rPr>
        <w:tab/>
        <w:t xml:space="preserve">Equality and Diversity </w:t>
      </w:r>
    </w:p>
    <w:p w14:paraId="147AAC66" w14:textId="77777777" w:rsidR="00D6075D" w:rsidRPr="00D6075D" w:rsidRDefault="00D6075D" w:rsidP="00D6075D">
      <w:pPr>
        <w:ind w:left="426"/>
        <w:rPr>
          <w:rFonts w:eastAsia="Times New Roman" w:cs="Arial"/>
          <w:snapToGrid w:val="0"/>
          <w:color w:val="000000"/>
        </w:rPr>
      </w:pPr>
      <w:r w:rsidRPr="00D6075D">
        <w:rPr>
          <w:rFonts w:eastAsia="Times New Roman" w:cs="Arial"/>
          <w:snapToGrid w:val="0"/>
          <w:color w:val="000000"/>
        </w:rPr>
        <w:tab/>
      </w:r>
      <w:r w:rsidRPr="00D6075D">
        <w:rPr>
          <w:rFonts w:eastAsia="Times New Roman" w:cs="Arial"/>
          <w:snapToGrid w:val="0"/>
          <w:color w:val="000000"/>
        </w:rPr>
        <w:tab/>
        <w:t>L</w:t>
      </w:r>
      <w:r w:rsidRPr="00D6075D">
        <w:rPr>
          <w:rFonts w:eastAsia="Times New Roman" w:cs="Arial"/>
          <w:snapToGrid w:val="0"/>
          <w:color w:val="000000"/>
        </w:rPr>
        <w:tab/>
        <w:t>Bullying and Harassment</w:t>
      </w:r>
    </w:p>
    <w:p w14:paraId="41349095" w14:textId="77777777" w:rsidR="00D6075D" w:rsidRPr="00D6075D" w:rsidRDefault="00D6075D" w:rsidP="00D6075D">
      <w:pPr>
        <w:ind w:left="426"/>
        <w:rPr>
          <w:rFonts w:eastAsia="Times New Roman" w:cs="Arial"/>
          <w:snapToGrid w:val="0"/>
          <w:color w:val="000000"/>
        </w:rPr>
      </w:pPr>
      <w:r w:rsidRPr="00D6075D">
        <w:rPr>
          <w:rFonts w:eastAsia="Times New Roman" w:cs="Arial"/>
          <w:snapToGrid w:val="0"/>
          <w:color w:val="000000"/>
        </w:rPr>
        <w:tab/>
      </w:r>
      <w:r w:rsidRPr="00D6075D">
        <w:rPr>
          <w:rFonts w:eastAsia="Times New Roman" w:cs="Arial"/>
          <w:snapToGrid w:val="0"/>
          <w:color w:val="000000"/>
        </w:rPr>
        <w:tab/>
      </w:r>
      <w:r w:rsidRPr="00D6075D">
        <w:rPr>
          <w:rFonts w:eastAsia="Times New Roman" w:cs="Arial"/>
          <w:snapToGrid w:val="0"/>
          <w:color w:val="000000"/>
        </w:rPr>
        <w:tab/>
        <w:t>EHRC Public Sector Equality (Statutory Requirement)</w:t>
      </w:r>
    </w:p>
    <w:p w14:paraId="189B8191" w14:textId="77777777" w:rsidR="00D6075D" w:rsidRPr="00D6075D" w:rsidRDefault="00D6075D" w:rsidP="00D6075D">
      <w:pPr>
        <w:ind w:left="426"/>
        <w:rPr>
          <w:rFonts w:eastAsia="Times New Roman" w:cs="Arial"/>
          <w:snapToGrid w:val="0"/>
          <w:color w:val="000000"/>
        </w:rPr>
      </w:pPr>
      <w:r w:rsidRPr="00D6075D">
        <w:rPr>
          <w:rFonts w:eastAsia="Times New Roman" w:cs="Arial"/>
          <w:snapToGrid w:val="0"/>
          <w:color w:val="000000"/>
        </w:rPr>
        <w:tab/>
      </w:r>
      <w:r w:rsidRPr="00D6075D">
        <w:rPr>
          <w:rFonts w:eastAsia="Times New Roman" w:cs="Arial"/>
          <w:snapToGrid w:val="0"/>
          <w:color w:val="000000"/>
        </w:rPr>
        <w:tab/>
        <w:t>M</w:t>
      </w:r>
      <w:r w:rsidRPr="00D6075D">
        <w:rPr>
          <w:rFonts w:eastAsia="Times New Roman" w:cs="Arial"/>
          <w:snapToGrid w:val="0"/>
          <w:color w:val="000000"/>
        </w:rPr>
        <w:tab/>
        <w:t>Summary of Maternity Leave and Pay for all Categories of staff</w:t>
      </w:r>
    </w:p>
    <w:p w14:paraId="20C65E8F" w14:textId="4E8BCCC9" w:rsidR="00D6075D" w:rsidRPr="00D6075D" w:rsidRDefault="00D6075D" w:rsidP="00D6075D">
      <w:pPr>
        <w:ind w:left="1440" w:firstLine="720"/>
        <w:rPr>
          <w:rFonts w:eastAsia="Times New Roman" w:cs="Arial"/>
          <w:snapToGrid w:val="0"/>
          <w:color w:val="000000"/>
        </w:rPr>
      </w:pPr>
      <w:r w:rsidRPr="00D6075D">
        <w:rPr>
          <w:rFonts w:eastAsia="Times New Roman" w:cs="Arial"/>
          <w:snapToGrid w:val="0"/>
          <w:color w:val="000000"/>
        </w:rPr>
        <w:t>Shared Parental Leave Birth / Adoption</w:t>
      </w:r>
    </w:p>
    <w:p w14:paraId="75266757" w14:textId="77777777" w:rsidR="00D6075D" w:rsidRPr="00D6075D" w:rsidRDefault="00D6075D" w:rsidP="00D6075D">
      <w:pPr>
        <w:ind w:left="426"/>
        <w:rPr>
          <w:rFonts w:eastAsia="Times New Roman" w:cs="Arial"/>
          <w:snapToGrid w:val="0"/>
          <w:color w:val="000000"/>
        </w:rPr>
      </w:pPr>
      <w:r w:rsidRPr="00D6075D">
        <w:rPr>
          <w:rFonts w:eastAsia="Times New Roman" w:cs="Arial"/>
          <w:snapToGrid w:val="0"/>
          <w:color w:val="000000"/>
        </w:rPr>
        <w:tab/>
      </w:r>
      <w:r w:rsidRPr="00D6075D">
        <w:rPr>
          <w:rFonts w:eastAsia="Times New Roman" w:cs="Arial"/>
          <w:snapToGrid w:val="0"/>
          <w:color w:val="000000"/>
        </w:rPr>
        <w:tab/>
      </w:r>
      <w:r w:rsidRPr="00D6075D">
        <w:rPr>
          <w:rFonts w:eastAsia="Times New Roman" w:cs="Arial"/>
          <w:snapToGrid w:val="0"/>
          <w:color w:val="000000"/>
        </w:rPr>
        <w:tab/>
        <w:t xml:space="preserve">Flexible Working </w:t>
      </w:r>
    </w:p>
    <w:p w14:paraId="5D577B2D" w14:textId="77777777" w:rsidR="00D6075D" w:rsidRPr="00D6075D" w:rsidRDefault="00D6075D" w:rsidP="00D6075D">
      <w:pPr>
        <w:ind w:left="426"/>
        <w:rPr>
          <w:rFonts w:eastAsia="Times New Roman" w:cs="Arial"/>
          <w:snapToGrid w:val="0"/>
          <w:color w:val="000000"/>
        </w:rPr>
      </w:pPr>
      <w:r w:rsidRPr="00D6075D">
        <w:rPr>
          <w:rFonts w:eastAsia="Times New Roman" w:cs="Arial"/>
          <w:snapToGrid w:val="0"/>
          <w:color w:val="000000"/>
        </w:rPr>
        <w:tab/>
      </w:r>
      <w:r w:rsidRPr="00D6075D">
        <w:rPr>
          <w:rFonts w:eastAsia="Times New Roman" w:cs="Arial"/>
          <w:snapToGrid w:val="0"/>
          <w:color w:val="000000"/>
        </w:rPr>
        <w:tab/>
        <w:t>N</w:t>
      </w:r>
      <w:r w:rsidRPr="00D6075D">
        <w:rPr>
          <w:rFonts w:eastAsia="Times New Roman" w:cs="Arial"/>
          <w:snapToGrid w:val="0"/>
          <w:color w:val="000000"/>
        </w:rPr>
        <w:tab/>
        <w:t>Sickness Absence /Special leave of absence</w:t>
      </w:r>
    </w:p>
    <w:p w14:paraId="001D4FE2" w14:textId="77777777" w:rsidR="00D6075D" w:rsidRPr="00D6075D" w:rsidRDefault="00D6075D" w:rsidP="00D6075D">
      <w:pPr>
        <w:ind w:left="426"/>
        <w:rPr>
          <w:rFonts w:eastAsia="Times New Roman" w:cs="Arial"/>
          <w:snapToGrid w:val="0"/>
          <w:color w:val="000000"/>
        </w:rPr>
      </w:pPr>
      <w:r w:rsidRPr="00D6075D">
        <w:rPr>
          <w:rFonts w:eastAsia="Times New Roman" w:cs="Arial"/>
          <w:snapToGrid w:val="0"/>
          <w:color w:val="000000"/>
        </w:rPr>
        <w:tab/>
      </w:r>
      <w:r w:rsidRPr="00D6075D">
        <w:rPr>
          <w:rFonts w:eastAsia="Times New Roman" w:cs="Arial"/>
          <w:snapToGrid w:val="0"/>
          <w:color w:val="000000"/>
        </w:rPr>
        <w:tab/>
        <w:t>O</w:t>
      </w:r>
      <w:r w:rsidRPr="00D6075D">
        <w:rPr>
          <w:rFonts w:eastAsia="Times New Roman" w:cs="Arial"/>
          <w:snapToGrid w:val="0"/>
          <w:color w:val="000000"/>
        </w:rPr>
        <w:tab/>
        <w:t>Whistleblowing (safeguarding)</w:t>
      </w:r>
    </w:p>
    <w:p w14:paraId="7F8E3F1B" w14:textId="77777777" w:rsidR="00D6075D" w:rsidRPr="00D6075D" w:rsidRDefault="00D6075D" w:rsidP="00D6075D">
      <w:pPr>
        <w:ind w:left="426"/>
        <w:rPr>
          <w:rFonts w:eastAsia="Times New Roman" w:cs="Arial"/>
          <w:snapToGrid w:val="0"/>
          <w:color w:val="000000"/>
        </w:rPr>
      </w:pPr>
      <w:r w:rsidRPr="00D6075D">
        <w:rPr>
          <w:rFonts w:eastAsia="Times New Roman" w:cs="Arial"/>
          <w:snapToGrid w:val="0"/>
          <w:color w:val="000000"/>
        </w:rPr>
        <w:tab/>
      </w:r>
      <w:r w:rsidRPr="00D6075D">
        <w:rPr>
          <w:rFonts w:eastAsia="Times New Roman" w:cs="Arial"/>
          <w:snapToGrid w:val="0"/>
          <w:color w:val="000000"/>
        </w:rPr>
        <w:tab/>
      </w:r>
      <w:r w:rsidRPr="00D6075D">
        <w:rPr>
          <w:rFonts w:eastAsia="Times New Roman" w:cs="Arial"/>
          <w:snapToGrid w:val="0"/>
          <w:color w:val="000000"/>
        </w:rPr>
        <w:tab/>
        <w:t xml:space="preserve">Physical Intervention </w:t>
      </w:r>
    </w:p>
    <w:p w14:paraId="0F17DCE2" w14:textId="77777777" w:rsidR="00D6075D" w:rsidRPr="00D6075D" w:rsidRDefault="00D6075D" w:rsidP="00D6075D">
      <w:pPr>
        <w:widowControl w:val="0"/>
        <w:tabs>
          <w:tab w:val="left" w:pos="1680"/>
        </w:tabs>
        <w:ind w:left="426"/>
        <w:rPr>
          <w:rFonts w:eastAsia="Times New Roman" w:cs="Arial"/>
          <w:snapToGrid w:val="0"/>
          <w:color w:val="000000"/>
        </w:rPr>
      </w:pPr>
    </w:p>
    <w:p w14:paraId="21818586" w14:textId="643C0B44" w:rsidR="00D6075D" w:rsidRPr="00396984" w:rsidRDefault="004C1629" w:rsidP="00396984">
      <w:pPr>
        <w:pStyle w:val="ListParagraph"/>
        <w:widowControl w:val="0"/>
        <w:numPr>
          <w:ilvl w:val="0"/>
          <w:numId w:val="29"/>
        </w:numPr>
        <w:rPr>
          <w:rFonts w:eastAsia="Times New Roman" w:cs="Arial"/>
          <w:snapToGrid w:val="0"/>
          <w:color w:val="000000"/>
        </w:rPr>
      </w:pPr>
      <w:r>
        <w:rPr>
          <w:rFonts w:eastAsia="Times New Roman" w:cs="Arial"/>
          <w:snapToGrid w:val="0"/>
          <w:color w:val="000000"/>
        </w:rPr>
        <w:t>R</w:t>
      </w:r>
      <w:r w:rsidR="00D6075D" w:rsidRPr="00396984">
        <w:rPr>
          <w:rFonts w:eastAsia="Times New Roman" w:cs="Arial"/>
          <w:snapToGrid w:val="0"/>
          <w:color w:val="000000"/>
        </w:rPr>
        <w:t>eport to the governing body on all staff matters which relate to conditions of service.</w:t>
      </w:r>
    </w:p>
    <w:p w14:paraId="00EC1ABC" w14:textId="77777777" w:rsidR="00D6075D" w:rsidRPr="00D6075D" w:rsidRDefault="00D6075D" w:rsidP="00D6075D">
      <w:pPr>
        <w:widowControl w:val="0"/>
        <w:ind w:left="720"/>
        <w:contextualSpacing/>
        <w:rPr>
          <w:rFonts w:eastAsia="Times New Roman" w:cs="Arial"/>
          <w:snapToGrid w:val="0"/>
          <w:color w:val="000000"/>
        </w:rPr>
      </w:pPr>
    </w:p>
    <w:p w14:paraId="7CCA427C" w14:textId="6E891E25" w:rsidR="00D6075D" w:rsidRPr="00D6075D" w:rsidRDefault="004C1629" w:rsidP="00396984">
      <w:pPr>
        <w:widowControl w:val="0"/>
        <w:numPr>
          <w:ilvl w:val="0"/>
          <w:numId w:val="29"/>
        </w:numPr>
        <w:contextualSpacing/>
        <w:rPr>
          <w:rFonts w:eastAsia="Times New Roman" w:cs="Arial"/>
          <w:snapToGrid w:val="0"/>
          <w:color w:val="000000"/>
        </w:rPr>
      </w:pPr>
      <w:r>
        <w:rPr>
          <w:rFonts w:eastAsia="Times New Roman" w:cs="Arial"/>
          <w:snapToGrid w:val="0"/>
          <w:color w:val="000000"/>
        </w:rPr>
        <w:t>A</w:t>
      </w:r>
      <w:r w:rsidR="00D6075D" w:rsidRPr="00D6075D">
        <w:rPr>
          <w:rFonts w:eastAsia="Times New Roman" w:cs="Arial"/>
          <w:snapToGrid w:val="0"/>
          <w:color w:val="000000"/>
        </w:rPr>
        <w:t>dvise the governing body on all current personnel developments which may affect the school's pay policy or budget.</w:t>
      </w:r>
    </w:p>
    <w:p w14:paraId="766584FB" w14:textId="77777777" w:rsidR="00D6075D" w:rsidRPr="00D6075D" w:rsidRDefault="00D6075D" w:rsidP="00D6075D">
      <w:pPr>
        <w:ind w:left="720"/>
        <w:contextualSpacing/>
        <w:rPr>
          <w:rFonts w:eastAsia="Times New Roman" w:cs="Arial"/>
          <w:snapToGrid w:val="0"/>
          <w:color w:val="000000"/>
        </w:rPr>
      </w:pPr>
    </w:p>
    <w:p w14:paraId="2FAB992E" w14:textId="1D56679B" w:rsidR="00D6075D" w:rsidRPr="00D6075D" w:rsidRDefault="004C1629" w:rsidP="00396984">
      <w:pPr>
        <w:widowControl w:val="0"/>
        <w:numPr>
          <w:ilvl w:val="0"/>
          <w:numId w:val="29"/>
        </w:numPr>
        <w:contextualSpacing/>
        <w:rPr>
          <w:rFonts w:eastAsia="Times New Roman" w:cs="Arial"/>
          <w:snapToGrid w:val="0"/>
          <w:color w:val="000000"/>
        </w:rPr>
      </w:pPr>
      <w:r>
        <w:rPr>
          <w:rFonts w:eastAsia="Times New Roman" w:cs="Arial"/>
          <w:snapToGrid w:val="0"/>
          <w:color w:val="000000"/>
        </w:rPr>
        <w:t>D</w:t>
      </w:r>
      <w:r w:rsidR="00D6075D" w:rsidRPr="00D6075D">
        <w:rPr>
          <w:rFonts w:eastAsia="Times New Roman" w:cs="Arial"/>
          <w:snapToGrid w:val="0"/>
          <w:color w:val="000000"/>
        </w:rPr>
        <w:t>etermine and monitor the appointments procedure on behalf of the governing body.</w:t>
      </w:r>
    </w:p>
    <w:p w14:paraId="65204743" w14:textId="77777777" w:rsidR="00D6075D" w:rsidRPr="00D6075D" w:rsidRDefault="00D6075D" w:rsidP="00D6075D">
      <w:pPr>
        <w:ind w:left="720"/>
        <w:contextualSpacing/>
        <w:rPr>
          <w:rFonts w:eastAsia="Times New Roman" w:cs="Arial"/>
          <w:snapToGrid w:val="0"/>
          <w:color w:val="000000"/>
        </w:rPr>
      </w:pPr>
    </w:p>
    <w:p w14:paraId="225AAF1B" w14:textId="16D16A05" w:rsidR="00D6075D" w:rsidRPr="00D6075D" w:rsidRDefault="004C1629" w:rsidP="00396984">
      <w:pPr>
        <w:widowControl w:val="0"/>
        <w:numPr>
          <w:ilvl w:val="0"/>
          <w:numId w:val="29"/>
        </w:numPr>
        <w:contextualSpacing/>
        <w:rPr>
          <w:rFonts w:eastAsia="Times New Roman" w:cs="Arial"/>
          <w:snapToGrid w:val="0"/>
          <w:color w:val="000000"/>
        </w:rPr>
      </w:pPr>
      <w:r>
        <w:rPr>
          <w:rFonts w:eastAsia="Times New Roman" w:cs="Arial"/>
          <w:snapToGrid w:val="0"/>
          <w:color w:val="000000"/>
        </w:rPr>
        <w:t>S</w:t>
      </w:r>
      <w:r w:rsidR="00D6075D" w:rsidRPr="00D6075D">
        <w:rPr>
          <w:rFonts w:eastAsia="Times New Roman" w:cs="Arial"/>
          <w:snapToGrid w:val="0"/>
          <w:color w:val="000000"/>
        </w:rPr>
        <w:t>et and monitor a training strategy each year to ensure that adequate staff training and governor training is taking place.</w:t>
      </w:r>
    </w:p>
    <w:p w14:paraId="0BFC6984" w14:textId="77777777" w:rsidR="00D6075D" w:rsidRPr="00D6075D" w:rsidRDefault="00D6075D" w:rsidP="00D6075D">
      <w:pPr>
        <w:ind w:left="720"/>
        <w:contextualSpacing/>
        <w:rPr>
          <w:rFonts w:eastAsia="Times New Roman" w:cs="Arial"/>
          <w:snapToGrid w:val="0"/>
          <w:color w:val="000000"/>
        </w:rPr>
      </w:pPr>
    </w:p>
    <w:p w14:paraId="6D68A419" w14:textId="0CF9CA8C" w:rsidR="00D6075D" w:rsidRPr="00D6075D" w:rsidRDefault="004C1629" w:rsidP="00396984">
      <w:pPr>
        <w:widowControl w:val="0"/>
        <w:numPr>
          <w:ilvl w:val="0"/>
          <w:numId w:val="29"/>
        </w:numPr>
        <w:contextualSpacing/>
        <w:rPr>
          <w:rFonts w:eastAsia="Times New Roman" w:cs="Arial"/>
          <w:snapToGrid w:val="0"/>
          <w:color w:val="000000"/>
        </w:rPr>
      </w:pPr>
      <w:r>
        <w:rPr>
          <w:rFonts w:eastAsia="Times New Roman" w:cs="Arial"/>
          <w:snapToGrid w:val="0"/>
          <w:color w:val="000000"/>
        </w:rPr>
        <w:t>D</w:t>
      </w:r>
      <w:r w:rsidR="00D6075D" w:rsidRPr="00D6075D">
        <w:rPr>
          <w:rFonts w:eastAsia="Times New Roman" w:cs="Arial"/>
          <w:snapToGrid w:val="0"/>
          <w:color w:val="000000"/>
        </w:rPr>
        <w:t xml:space="preserve">elegate to the </w:t>
      </w:r>
      <w:r w:rsidR="00FD2E5C">
        <w:rPr>
          <w:rFonts w:eastAsia="Times New Roman" w:cs="Arial"/>
          <w:snapToGrid w:val="0"/>
          <w:color w:val="000000"/>
        </w:rPr>
        <w:t>H</w:t>
      </w:r>
      <w:r w:rsidR="00D6075D" w:rsidRPr="00D6075D">
        <w:rPr>
          <w:rFonts w:eastAsia="Times New Roman" w:cs="Arial"/>
          <w:snapToGrid w:val="0"/>
          <w:color w:val="000000"/>
        </w:rPr>
        <w:t>eadteacher all matters relating to the day-to-day selection, management and supervision (and dismissal) of the staff employed at the school.</w:t>
      </w:r>
    </w:p>
    <w:p w14:paraId="626C474B" w14:textId="77777777" w:rsidR="00D6075D" w:rsidRPr="00D6075D" w:rsidRDefault="00D6075D" w:rsidP="00D6075D">
      <w:pPr>
        <w:ind w:left="720"/>
        <w:contextualSpacing/>
        <w:rPr>
          <w:rFonts w:eastAsia="Times New Roman" w:cs="Arial"/>
          <w:snapToGrid w:val="0"/>
          <w:color w:val="000000"/>
        </w:rPr>
      </w:pPr>
    </w:p>
    <w:p w14:paraId="6EF7FDF5" w14:textId="65DC0E3C" w:rsidR="00D6075D" w:rsidRPr="00D6075D" w:rsidRDefault="004C1629" w:rsidP="00396984">
      <w:pPr>
        <w:widowControl w:val="0"/>
        <w:numPr>
          <w:ilvl w:val="0"/>
          <w:numId w:val="29"/>
        </w:numPr>
        <w:contextualSpacing/>
        <w:rPr>
          <w:rFonts w:eastAsia="Times New Roman" w:cs="Arial"/>
          <w:snapToGrid w:val="0"/>
          <w:color w:val="000000"/>
        </w:rPr>
      </w:pPr>
      <w:r>
        <w:rPr>
          <w:rFonts w:eastAsia="Times New Roman" w:cs="Arial"/>
          <w:snapToGrid w:val="0"/>
          <w:color w:val="000000"/>
        </w:rPr>
        <w:t>E</w:t>
      </w:r>
      <w:r w:rsidR="00D6075D" w:rsidRPr="00D6075D">
        <w:rPr>
          <w:rFonts w:eastAsia="Times New Roman" w:cs="Arial"/>
          <w:snapToGrid w:val="0"/>
          <w:color w:val="000000"/>
        </w:rPr>
        <w:t>nsure that governors on the Academy Business Committee are aware of and understand those responsibilities.</w:t>
      </w:r>
    </w:p>
    <w:p w14:paraId="3AD6878E" w14:textId="77777777" w:rsidR="00D6075D" w:rsidRPr="00D6075D" w:rsidRDefault="00D6075D" w:rsidP="00D6075D">
      <w:pPr>
        <w:ind w:left="720"/>
        <w:contextualSpacing/>
        <w:rPr>
          <w:rFonts w:eastAsia="Times New Roman" w:cs="Arial"/>
          <w:snapToGrid w:val="0"/>
          <w:color w:val="000000"/>
        </w:rPr>
      </w:pPr>
    </w:p>
    <w:p w14:paraId="531B2D9F" w14:textId="461B0889" w:rsidR="00D6075D" w:rsidRPr="00D6075D" w:rsidRDefault="004C1629" w:rsidP="00396984">
      <w:pPr>
        <w:widowControl w:val="0"/>
        <w:numPr>
          <w:ilvl w:val="0"/>
          <w:numId w:val="29"/>
        </w:numPr>
        <w:contextualSpacing/>
        <w:rPr>
          <w:rFonts w:eastAsia="Times New Roman" w:cs="Arial"/>
          <w:snapToGrid w:val="0"/>
          <w:color w:val="000000"/>
        </w:rPr>
      </w:pPr>
      <w:r>
        <w:rPr>
          <w:rFonts w:eastAsia="Times New Roman" w:cs="Arial"/>
          <w:snapToGrid w:val="0"/>
          <w:color w:val="000000"/>
        </w:rPr>
        <w:t>E</w:t>
      </w:r>
      <w:r w:rsidR="00D6075D" w:rsidRPr="00D6075D">
        <w:rPr>
          <w:rFonts w:eastAsia="Times New Roman" w:cs="Arial"/>
          <w:snapToGrid w:val="0"/>
          <w:color w:val="000000"/>
        </w:rPr>
        <w:t>nsure that all staff have an effective induction programme and compliance with the induction requirements for newly qualified teachers.</w:t>
      </w:r>
    </w:p>
    <w:p w14:paraId="54B22133" w14:textId="77777777" w:rsidR="00D6075D" w:rsidRPr="00D6075D" w:rsidRDefault="00D6075D" w:rsidP="00D6075D">
      <w:pPr>
        <w:ind w:left="720"/>
        <w:contextualSpacing/>
        <w:rPr>
          <w:rFonts w:eastAsia="Times New Roman" w:cs="Arial"/>
          <w:snapToGrid w:val="0"/>
          <w:color w:val="000000"/>
        </w:rPr>
      </w:pPr>
    </w:p>
    <w:p w14:paraId="50B085B5" w14:textId="16234976" w:rsidR="00D6075D" w:rsidRPr="00D6075D" w:rsidRDefault="004C1629" w:rsidP="00396984">
      <w:pPr>
        <w:widowControl w:val="0"/>
        <w:numPr>
          <w:ilvl w:val="0"/>
          <w:numId w:val="29"/>
        </w:numPr>
        <w:contextualSpacing/>
        <w:rPr>
          <w:rFonts w:eastAsia="Times New Roman" w:cs="Arial"/>
          <w:snapToGrid w:val="0"/>
          <w:color w:val="000000"/>
        </w:rPr>
      </w:pPr>
      <w:r>
        <w:rPr>
          <w:rFonts w:eastAsia="Times New Roman" w:cs="Arial"/>
          <w:snapToGrid w:val="0"/>
          <w:color w:val="000000"/>
        </w:rPr>
        <w:t>C</w:t>
      </w:r>
      <w:r w:rsidR="00D6075D" w:rsidRPr="00D6075D">
        <w:rPr>
          <w:rFonts w:eastAsia="Times New Roman" w:cs="Arial"/>
          <w:snapToGrid w:val="0"/>
          <w:color w:val="000000"/>
        </w:rPr>
        <w:t>omply with the performance management regulations for teachers.</w:t>
      </w:r>
    </w:p>
    <w:p w14:paraId="1F0644FA" w14:textId="77777777" w:rsidR="00D6075D" w:rsidRPr="00D6075D" w:rsidRDefault="00D6075D" w:rsidP="00D6075D">
      <w:pPr>
        <w:ind w:left="720"/>
        <w:contextualSpacing/>
        <w:rPr>
          <w:rFonts w:eastAsia="Times New Roman" w:cs="Arial"/>
          <w:snapToGrid w:val="0"/>
          <w:color w:val="000000"/>
        </w:rPr>
      </w:pPr>
    </w:p>
    <w:p w14:paraId="4E90E497" w14:textId="62C5F79A" w:rsidR="00D6075D" w:rsidRPr="00D6075D" w:rsidRDefault="004C1629" w:rsidP="00396984">
      <w:pPr>
        <w:widowControl w:val="0"/>
        <w:numPr>
          <w:ilvl w:val="0"/>
          <w:numId w:val="29"/>
        </w:numPr>
        <w:contextualSpacing/>
        <w:rPr>
          <w:rFonts w:eastAsia="Times New Roman" w:cs="Arial"/>
          <w:snapToGrid w:val="0"/>
          <w:color w:val="000000"/>
        </w:rPr>
      </w:pPr>
      <w:r>
        <w:rPr>
          <w:rFonts w:eastAsia="Times New Roman" w:cs="Arial"/>
          <w:snapToGrid w:val="0"/>
          <w:color w:val="000000"/>
        </w:rPr>
        <w:t>E</w:t>
      </w:r>
      <w:r w:rsidR="00D6075D" w:rsidRPr="00D6075D">
        <w:rPr>
          <w:rFonts w:eastAsia="Times New Roman" w:cs="Arial"/>
          <w:snapToGrid w:val="0"/>
          <w:color w:val="000000"/>
        </w:rPr>
        <w:t xml:space="preserve">nsure compliance with </w:t>
      </w:r>
      <w:r w:rsidR="00D6075D" w:rsidRPr="00901B7B">
        <w:rPr>
          <w:rFonts w:eastAsia="Times New Roman" w:cs="Arial"/>
          <w:i/>
          <w:iCs/>
          <w:snapToGrid w:val="0"/>
          <w:color w:val="000000"/>
        </w:rPr>
        <w:t xml:space="preserve">“Keeping Children Safe in </w:t>
      </w:r>
      <w:proofErr w:type="gramStart"/>
      <w:r w:rsidR="00D6075D" w:rsidRPr="00901B7B">
        <w:rPr>
          <w:rFonts w:eastAsia="Times New Roman" w:cs="Arial"/>
          <w:i/>
          <w:iCs/>
          <w:snapToGrid w:val="0"/>
          <w:color w:val="000000"/>
        </w:rPr>
        <w:t>Education“</w:t>
      </w:r>
      <w:proofErr w:type="gramEnd"/>
      <w:r w:rsidR="00D6075D" w:rsidRPr="00901B7B">
        <w:rPr>
          <w:rFonts w:eastAsia="Times New Roman" w:cs="Arial"/>
          <w:i/>
          <w:iCs/>
          <w:snapToGrid w:val="0"/>
          <w:color w:val="000000"/>
        </w:rPr>
        <w:t>.</w:t>
      </w:r>
    </w:p>
    <w:p w14:paraId="279E506B" w14:textId="77777777" w:rsidR="00D6075D" w:rsidRPr="00D6075D" w:rsidRDefault="00D6075D" w:rsidP="00D6075D">
      <w:pPr>
        <w:ind w:left="720"/>
        <w:contextualSpacing/>
        <w:rPr>
          <w:rFonts w:eastAsia="Times New Roman" w:cs="Arial"/>
          <w:snapToGrid w:val="0"/>
          <w:color w:val="000000"/>
        </w:rPr>
      </w:pPr>
    </w:p>
    <w:p w14:paraId="7F7FF15C" w14:textId="5FB8B093" w:rsidR="00D6075D" w:rsidRPr="00D6075D" w:rsidRDefault="004C1629" w:rsidP="00396984">
      <w:pPr>
        <w:widowControl w:val="0"/>
        <w:numPr>
          <w:ilvl w:val="0"/>
          <w:numId w:val="29"/>
        </w:numPr>
        <w:contextualSpacing/>
        <w:rPr>
          <w:rFonts w:eastAsia="Times New Roman" w:cs="Arial"/>
          <w:snapToGrid w:val="0"/>
          <w:color w:val="000000"/>
        </w:rPr>
      </w:pPr>
      <w:r>
        <w:rPr>
          <w:rFonts w:eastAsia="Times New Roman" w:cs="Arial"/>
          <w:snapToGrid w:val="0"/>
          <w:color w:val="000000"/>
        </w:rPr>
        <w:t>F</w:t>
      </w:r>
      <w:r w:rsidR="00D6075D" w:rsidRPr="00D6075D">
        <w:rPr>
          <w:rFonts w:eastAsia="Times New Roman" w:cs="Arial"/>
          <w:snapToGrid w:val="0"/>
          <w:color w:val="000000"/>
        </w:rPr>
        <w:t>orm a salary appeals committee when required.</w:t>
      </w:r>
    </w:p>
    <w:p w14:paraId="6A5B441D" w14:textId="77777777" w:rsidR="00D6075D" w:rsidRPr="00D6075D" w:rsidRDefault="00D6075D" w:rsidP="00D6075D">
      <w:pPr>
        <w:widowControl w:val="0"/>
        <w:ind w:left="360"/>
        <w:rPr>
          <w:rFonts w:eastAsia="Times New Roman" w:cs="Arial"/>
          <w:snapToGrid w:val="0"/>
          <w:color w:val="000000"/>
        </w:rPr>
      </w:pPr>
    </w:p>
    <w:p w14:paraId="4A5109BD" w14:textId="77777777" w:rsidR="00D6075D" w:rsidRPr="00D6075D" w:rsidRDefault="00D6075D" w:rsidP="00D6075D">
      <w:pPr>
        <w:widowControl w:val="0"/>
        <w:autoSpaceDE w:val="0"/>
        <w:autoSpaceDN w:val="0"/>
        <w:adjustRightInd w:val="0"/>
        <w:spacing w:after="120"/>
        <w:ind w:left="426"/>
        <w:rPr>
          <w:rFonts w:eastAsia="Times New Roman" w:cs="Arial"/>
          <w:b/>
          <w:u w:val="single"/>
        </w:rPr>
      </w:pPr>
    </w:p>
    <w:p w14:paraId="21EF8582" w14:textId="5C096CC9" w:rsidR="00D6075D" w:rsidRPr="00D6075D" w:rsidRDefault="00D278A1" w:rsidP="00D6075D">
      <w:pPr>
        <w:widowControl w:val="0"/>
        <w:autoSpaceDE w:val="0"/>
        <w:autoSpaceDN w:val="0"/>
        <w:adjustRightInd w:val="0"/>
        <w:ind w:left="426"/>
        <w:rPr>
          <w:rFonts w:eastAsia="Times New Roman" w:cs="Arial"/>
          <w:b/>
          <w:sz w:val="28"/>
          <w:szCs w:val="28"/>
        </w:rPr>
      </w:pPr>
      <w:r w:rsidRPr="00D6075D">
        <w:rPr>
          <w:rFonts w:eastAsia="Times New Roman" w:cs="Arial"/>
          <w:b/>
          <w:sz w:val="28"/>
          <w:szCs w:val="28"/>
        </w:rPr>
        <w:t>Site and buildings</w:t>
      </w:r>
    </w:p>
    <w:p w14:paraId="7CE18AA3" w14:textId="77777777" w:rsidR="00D6075D" w:rsidRPr="00D6075D" w:rsidRDefault="00D6075D" w:rsidP="00D6075D">
      <w:pPr>
        <w:widowControl w:val="0"/>
        <w:autoSpaceDE w:val="0"/>
        <w:autoSpaceDN w:val="0"/>
        <w:adjustRightInd w:val="0"/>
        <w:ind w:left="426"/>
        <w:rPr>
          <w:rFonts w:eastAsia="Times New Roman" w:cs="Arial"/>
          <w:b/>
          <w:u w:val="single"/>
        </w:rPr>
      </w:pPr>
    </w:p>
    <w:p w14:paraId="73909B2E" w14:textId="77777777" w:rsidR="00D6075D" w:rsidRPr="00D6075D" w:rsidRDefault="00D6075D" w:rsidP="00D6075D">
      <w:pPr>
        <w:widowControl w:val="0"/>
        <w:autoSpaceDE w:val="0"/>
        <w:autoSpaceDN w:val="0"/>
        <w:adjustRightInd w:val="0"/>
        <w:ind w:left="426"/>
        <w:rPr>
          <w:rFonts w:eastAsia="Times New Roman" w:cs="Arial"/>
        </w:rPr>
      </w:pPr>
      <w:r w:rsidRPr="00D6075D">
        <w:rPr>
          <w:rFonts w:eastAsia="Times New Roman" w:cs="Arial"/>
        </w:rPr>
        <w:t xml:space="preserve">To be concerned with the use of premises, grounds and extended school facilities. </w:t>
      </w:r>
    </w:p>
    <w:p w14:paraId="0D9E193E" w14:textId="77777777" w:rsidR="00D6075D" w:rsidRPr="00D6075D" w:rsidRDefault="00D6075D" w:rsidP="00D6075D">
      <w:pPr>
        <w:widowControl w:val="0"/>
        <w:autoSpaceDE w:val="0"/>
        <w:autoSpaceDN w:val="0"/>
        <w:adjustRightInd w:val="0"/>
        <w:ind w:left="426"/>
        <w:rPr>
          <w:rFonts w:eastAsia="Times New Roman" w:cs="Arial"/>
        </w:rPr>
      </w:pPr>
    </w:p>
    <w:p w14:paraId="053B17CC" w14:textId="77777777" w:rsidR="00D6075D" w:rsidRPr="00D6075D" w:rsidRDefault="00D6075D" w:rsidP="00396984">
      <w:pPr>
        <w:widowControl w:val="0"/>
        <w:numPr>
          <w:ilvl w:val="0"/>
          <w:numId w:val="31"/>
        </w:numPr>
        <w:autoSpaceDE w:val="0"/>
        <w:autoSpaceDN w:val="0"/>
        <w:adjustRightInd w:val="0"/>
        <w:spacing w:after="120"/>
        <w:rPr>
          <w:rFonts w:eastAsia="Times New Roman" w:cs="Arial"/>
        </w:rPr>
      </w:pPr>
      <w:r w:rsidRPr="00D6075D">
        <w:rPr>
          <w:rFonts w:eastAsia="Times New Roman" w:cs="Arial"/>
        </w:rPr>
        <w:t xml:space="preserve">Making recommendation on accommodation, catering, cleaning, decorating and maintenance. </w:t>
      </w:r>
    </w:p>
    <w:p w14:paraId="470CB065" w14:textId="77777777" w:rsidR="00D6075D" w:rsidRPr="00D6075D" w:rsidRDefault="00D6075D" w:rsidP="00396984">
      <w:pPr>
        <w:widowControl w:val="0"/>
        <w:numPr>
          <w:ilvl w:val="0"/>
          <w:numId w:val="31"/>
        </w:numPr>
        <w:autoSpaceDE w:val="0"/>
        <w:autoSpaceDN w:val="0"/>
        <w:adjustRightInd w:val="0"/>
        <w:spacing w:after="120"/>
        <w:rPr>
          <w:rFonts w:eastAsia="Times New Roman" w:cs="Arial"/>
        </w:rPr>
      </w:pPr>
      <w:r w:rsidRPr="00D6075D">
        <w:rPr>
          <w:rFonts w:eastAsia="Times New Roman" w:cs="Arial"/>
        </w:rPr>
        <w:t xml:space="preserve">Maintain an overview of costs and lettings policy of premises. </w:t>
      </w:r>
    </w:p>
    <w:p w14:paraId="4CD7F0E0" w14:textId="77777777" w:rsidR="00D6075D" w:rsidRPr="00D6075D" w:rsidRDefault="00D6075D" w:rsidP="00396984">
      <w:pPr>
        <w:numPr>
          <w:ilvl w:val="0"/>
          <w:numId w:val="31"/>
        </w:numPr>
        <w:spacing w:line="360" w:lineRule="auto"/>
        <w:contextualSpacing/>
        <w:rPr>
          <w:rFonts w:eastAsia="Times New Roman" w:cs="Arial"/>
        </w:rPr>
      </w:pPr>
      <w:r w:rsidRPr="00D6075D">
        <w:rPr>
          <w:rFonts w:eastAsia="Times New Roman" w:cs="Arial"/>
        </w:rPr>
        <w:t xml:space="preserve">To monitor energy and utilities bills to support sustainability. </w:t>
      </w:r>
    </w:p>
    <w:p w14:paraId="1340A795" w14:textId="77777777" w:rsidR="00D6075D" w:rsidRPr="00D6075D" w:rsidRDefault="00D6075D" w:rsidP="00396984">
      <w:pPr>
        <w:widowControl w:val="0"/>
        <w:numPr>
          <w:ilvl w:val="0"/>
          <w:numId w:val="31"/>
        </w:numPr>
        <w:autoSpaceDE w:val="0"/>
        <w:autoSpaceDN w:val="0"/>
        <w:adjustRightInd w:val="0"/>
        <w:spacing w:after="120"/>
        <w:rPr>
          <w:rFonts w:eastAsia="Times New Roman" w:cs="Arial"/>
        </w:rPr>
      </w:pPr>
      <w:r w:rsidRPr="00D6075D">
        <w:rPr>
          <w:rFonts w:eastAsia="Times New Roman" w:cs="Arial"/>
        </w:rPr>
        <w:t xml:space="preserve">To consider and make proposals to the Governing Body as to the maintenance and development of </w:t>
      </w:r>
      <w:proofErr w:type="gramStart"/>
      <w:r w:rsidRPr="00D6075D">
        <w:rPr>
          <w:rFonts w:eastAsia="Times New Roman" w:cs="Arial"/>
        </w:rPr>
        <w:t>schools</w:t>
      </w:r>
      <w:proofErr w:type="gramEnd"/>
      <w:r w:rsidRPr="00D6075D">
        <w:rPr>
          <w:rFonts w:eastAsia="Times New Roman" w:cs="Arial"/>
        </w:rPr>
        <w:t xml:space="preserve"> buildings and grounds.</w:t>
      </w:r>
    </w:p>
    <w:p w14:paraId="3269A951" w14:textId="77777777" w:rsidR="00D6075D" w:rsidRPr="00D6075D" w:rsidRDefault="00D6075D" w:rsidP="00396984">
      <w:pPr>
        <w:widowControl w:val="0"/>
        <w:numPr>
          <w:ilvl w:val="0"/>
          <w:numId w:val="31"/>
        </w:numPr>
        <w:kinsoku w:val="0"/>
        <w:overflowPunct w:val="0"/>
        <w:spacing w:before="149" w:line="360" w:lineRule="auto"/>
        <w:contextualSpacing/>
        <w:textAlignment w:val="baseline"/>
        <w:rPr>
          <w:rFonts w:eastAsia="Times New Roman" w:cs="Arial"/>
          <w:spacing w:val="-5"/>
        </w:rPr>
      </w:pPr>
      <w:r w:rsidRPr="00D6075D">
        <w:rPr>
          <w:rFonts w:eastAsia="Times New Roman" w:cs="Arial"/>
          <w:spacing w:val="-3"/>
        </w:rPr>
        <w:t xml:space="preserve">To be responsible for issues of the school’s physical environment in the school development </w:t>
      </w:r>
      <w:r w:rsidRPr="00D6075D">
        <w:rPr>
          <w:rFonts w:eastAsia="Times New Roman" w:cs="Arial"/>
          <w:spacing w:val="16"/>
        </w:rPr>
        <w:t>plan.</w:t>
      </w:r>
    </w:p>
    <w:p w14:paraId="1A914605" w14:textId="77777777" w:rsidR="00D6075D" w:rsidRPr="00D6075D" w:rsidRDefault="00D6075D" w:rsidP="00396984">
      <w:pPr>
        <w:numPr>
          <w:ilvl w:val="0"/>
          <w:numId w:val="31"/>
        </w:numPr>
        <w:spacing w:line="360" w:lineRule="auto"/>
        <w:contextualSpacing/>
        <w:jc w:val="both"/>
        <w:rPr>
          <w:rFonts w:eastAsia="Times New Roman" w:cs="Arial"/>
        </w:rPr>
      </w:pPr>
      <w:r w:rsidRPr="00D6075D">
        <w:rPr>
          <w:rFonts w:eastAsia="Times New Roman" w:cs="Arial"/>
        </w:rPr>
        <w:t>Agree, monitor &amp; review statutory planned preventative maintenance schedules.</w:t>
      </w:r>
    </w:p>
    <w:p w14:paraId="5237ED21" w14:textId="77777777" w:rsidR="00D6075D" w:rsidRPr="00D6075D" w:rsidRDefault="00D6075D" w:rsidP="00396984">
      <w:pPr>
        <w:numPr>
          <w:ilvl w:val="0"/>
          <w:numId w:val="31"/>
        </w:numPr>
        <w:spacing w:line="360" w:lineRule="auto"/>
        <w:contextualSpacing/>
        <w:jc w:val="both"/>
        <w:rPr>
          <w:rFonts w:eastAsia="Times New Roman" w:cs="Arial"/>
        </w:rPr>
      </w:pPr>
      <w:r w:rsidRPr="00D6075D">
        <w:rPr>
          <w:rFonts w:eastAsia="Times New Roman" w:cs="Arial"/>
        </w:rPr>
        <w:t xml:space="preserve">To ensure that matters of buildings maintenance and expenditure are dealt with in a timely and appropriate manner. </w:t>
      </w:r>
    </w:p>
    <w:p w14:paraId="4690F77C" w14:textId="77777777" w:rsidR="00D6075D" w:rsidRPr="00D6075D" w:rsidRDefault="00D6075D" w:rsidP="00396984">
      <w:pPr>
        <w:numPr>
          <w:ilvl w:val="0"/>
          <w:numId w:val="31"/>
        </w:numPr>
        <w:spacing w:line="360" w:lineRule="auto"/>
        <w:contextualSpacing/>
        <w:rPr>
          <w:rFonts w:eastAsia="Times New Roman" w:cs="Arial"/>
        </w:rPr>
      </w:pPr>
      <w:r w:rsidRPr="00D6075D">
        <w:rPr>
          <w:rFonts w:eastAsia="Times New Roman" w:cs="Arial"/>
        </w:rPr>
        <w:t xml:space="preserve">To establish and keep under review a Building Development Plan </w:t>
      </w:r>
    </w:p>
    <w:p w14:paraId="42732A7C" w14:textId="77777777" w:rsidR="00D6075D" w:rsidRPr="00D6075D" w:rsidRDefault="00D6075D" w:rsidP="00396984">
      <w:pPr>
        <w:numPr>
          <w:ilvl w:val="0"/>
          <w:numId w:val="31"/>
        </w:numPr>
        <w:spacing w:line="360" w:lineRule="auto"/>
        <w:contextualSpacing/>
        <w:rPr>
          <w:rFonts w:eastAsia="Times New Roman" w:cs="Arial"/>
        </w:rPr>
      </w:pPr>
      <w:r w:rsidRPr="00D6075D">
        <w:rPr>
          <w:rFonts w:eastAsia="Times New Roman" w:cs="Arial"/>
        </w:rPr>
        <w:t xml:space="preserve">To establish and keep under review an Accessibility Plan </w:t>
      </w:r>
    </w:p>
    <w:p w14:paraId="5731BA1A" w14:textId="77777777" w:rsidR="00D6075D" w:rsidRPr="00D6075D" w:rsidRDefault="00D6075D" w:rsidP="00396984">
      <w:pPr>
        <w:numPr>
          <w:ilvl w:val="0"/>
          <w:numId w:val="31"/>
        </w:numPr>
        <w:spacing w:line="360" w:lineRule="auto"/>
        <w:contextualSpacing/>
        <w:rPr>
          <w:rFonts w:eastAsia="Times New Roman" w:cs="Arial"/>
        </w:rPr>
      </w:pPr>
      <w:r w:rsidRPr="00D6075D">
        <w:rPr>
          <w:rFonts w:eastAsia="Times New Roman" w:cs="Arial"/>
        </w:rPr>
        <w:t xml:space="preserve">To monitor and review all aspects of maintenance and improvement or repair to the buildings, grounds and plant. </w:t>
      </w:r>
    </w:p>
    <w:p w14:paraId="29BD563B" w14:textId="77777777" w:rsidR="00D6075D" w:rsidRPr="00D6075D" w:rsidRDefault="00D6075D" w:rsidP="00396984">
      <w:pPr>
        <w:numPr>
          <w:ilvl w:val="0"/>
          <w:numId w:val="31"/>
        </w:numPr>
        <w:spacing w:line="360" w:lineRule="auto"/>
        <w:contextualSpacing/>
        <w:rPr>
          <w:rFonts w:eastAsia="Times New Roman" w:cs="Arial"/>
        </w:rPr>
      </w:pPr>
      <w:r w:rsidRPr="00D6075D">
        <w:rPr>
          <w:rFonts w:eastAsia="Times New Roman" w:cs="Arial"/>
        </w:rPr>
        <w:t xml:space="preserve">In consultation with the headteacher to oversee premises-related funding bids. </w:t>
      </w:r>
    </w:p>
    <w:p w14:paraId="5FA1E6A7" w14:textId="77777777" w:rsidR="00D6075D" w:rsidRPr="00D6075D" w:rsidRDefault="00D6075D" w:rsidP="00396984">
      <w:pPr>
        <w:numPr>
          <w:ilvl w:val="0"/>
          <w:numId w:val="31"/>
        </w:numPr>
        <w:spacing w:line="360" w:lineRule="auto"/>
        <w:contextualSpacing/>
        <w:rPr>
          <w:rFonts w:eastAsia="Times New Roman" w:cs="Arial"/>
        </w:rPr>
      </w:pPr>
      <w:r w:rsidRPr="00D6075D">
        <w:rPr>
          <w:rFonts w:eastAsia="Times New Roman" w:cs="Arial"/>
        </w:rPr>
        <w:t xml:space="preserve">To monitor the impact on teaching and learning of the condition of the school site and buildings.  </w:t>
      </w:r>
    </w:p>
    <w:p w14:paraId="611A90F9" w14:textId="77777777" w:rsidR="00D6075D" w:rsidRPr="00D6075D" w:rsidRDefault="00D6075D" w:rsidP="00396984">
      <w:pPr>
        <w:numPr>
          <w:ilvl w:val="0"/>
          <w:numId w:val="31"/>
        </w:numPr>
        <w:spacing w:line="360" w:lineRule="auto"/>
        <w:contextualSpacing/>
        <w:rPr>
          <w:rFonts w:eastAsia="Times New Roman" w:cs="Arial"/>
        </w:rPr>
      </w:pPr>
      <w:r w:rsidRPr="00D6075D">
        <w:rPr>
          <w:rFonts w:eastAsia="Times New Roman" w:cs="Arial"/>
        </w:rPr>
        <w:t xml:space="preserve">To ensure the security of school premises. </w:t>
      </w:r>
    </w:p>
    <w:p w14:paraId="3AAF90A6" w14:textId="471ABB4D" w:rsidR="00D6075D" w:rsidRDefault="00D6075D" w:rsidP="00D6075D">
      <w:pPr>
        <w:numPr>
          <w:ilvl w:val="0"/>
          <w:numId w:val="31"/>
        </w:numPr>
        <w:spacing w:line="360" w:lineRule="auto"/>
        <w:contextualSpacing/>
        <w:jc w:val="both"/>
        <w:rPr>
          <w:rFonts w:eastAsia="Times New Roman" w:cs="Arial"/>
        </w:rPr>
      </w:pPr>
      <w:r w:rsidRPr="00D6075D">
        <w:rPr>
          <w:rFonts w:eastAsia="Times New Roman" w:cs="Arial"/>
        </w:rPr>
        <w:t>Any other associated building, site, issues.</w:t>
      </w:r>
      <w:bookmarkStart w:id="1" w:name="_Hlk68626753"/>
    </w:p>
    <w:p w14:paraId="67905176" w14:textId="2ACE9BC8" w:rsidR="00F7382E" w:rsidRDefault="00F7382E" w:rsidP="00F7382E">
      <w:pPr>
        <w:spacing w:line="360" w:lineRule="auto"/>
        <w:contextualSpacing/>
        <w:jc w:val="both"/>
        <w:rPr>
          <w:rFonts w:eastAsia="Times New Roman" w:cs="Arial"/>
        </w:rPr>
      </w:pPr>
    </w:p>
    <w:p w14:paraId="533AFFDA" w14:textId="197630E1" w:rsidR="00F7382E" w:rsidRDefault="00F7382E" w:rsidP="00F7382E">
      <w:pPr>
        <w:spacing w:line="360" w:lineRule="auto"/>
        <w:contextualSpacing/>
        <w:jc w:val="both"/>
        <w:rPr>
          <w:rFonts w:eastAsia="Times New Roman" w:cs="Arial"/>
        </w:rPr>
      </w:pPr>
    </w:p>
    <w:p w14:paraId="663DE3AE" w14:textId="77777777" w:rsidR="00F7382E" w:rsidRPr="00F7382E" w:rsidRDefault="00F7382E" w:rsidP="00F7382E">
      <w:pPr>
        <w:spacing w:line="360" w:lineRule="auto"/>
        <w:contextualSpacing/>
        <w:jc w:val="both"/>
        <w:rPr>
          <w:rFonts w:eastAsia="Times New Roman" w:cs="Arial"/>
        </w:rPr>
      </w:pPr>
    </w:p>
    <w:p w14:paraId="7C4D1169" w14:textId="73A18427" w:rsidR="00D6075D" w:rsidRPr="00D6075D" w:rsidRDefault="00D278A1" w:rsidP="00D6075D">
      <w:pPr>
        <w:ind w:left="-142" w:firstLine="568"/>
        <w:rPr>
          <w:rFonts w:eastAsia="Times New Roman" w:cs="Arial"/>
          <w:b/>
          <w:sz w:val="28"/>
          <w:szCs w:val="28"/>
        </w:rPr>
      </w:pPr>
      <w:r w:rsidRPr="00D6075D">
        <w:rPr>
          <w:rFonts w:eastAsia="Times New Roman" w:cs="Arial"/>
          <w:b/>
          <w:sz w:val="28"/>
          <w:szCs w:val="28"/>
        </w:rPr>
        <w:lastRenderedPageBreak/>
        <w:t xml:space="preserve">Health and </w:t>
      </w:r>
      <w:r>
        <w:rPr>
          <w:rFonts w:eastAsia="Times New Roman" w:cs="Arial"/>
          <w:b/>
          <w:sz w:val="28"/>
          <w:szCs w:val="28"/>
        </w:rPr>
        <w:t>S</w:t>
      </w:r>
      <w:r w:rsidRPr="00D6075D">
        <w:rPr>
          <w:rFonts w:eastAsia="Times New Roman" w:cs="Arial"/>
          <w:b/>
          <w:sz w:val="28"/>
          <w:szCs w:val="28"/>
        </w:rPr>
        <w:t>afety</w:t>
      </w:r>
    </w:p>
    <w:p w14:paraId="33A1D292" w14:textId="77777777" w:rsidR="00D6075D" w:rsidRPr="00D6075D" w:rsidRDefault="00D6075D" w:rsidP="00D6075D">
      <w:pPr>
        <w:jc w:val="both"/>
        <w:rPr>
          <w:rFonts w:eastAsia="Times New Roman" w:cs="Arial"/>
          <w:b/>
          <w:u w:val="single"/>
        </w:rPr>
      </w:pPr>
      <w:bookmarkStart w:id="2" w:name="_Hlk68626775"/>
      <w:bookmarkEnd w:id="1"/>
    </w:p>
    <w:p w14:paraId="6217F464" w14:textId="77777777" w:rsidR="00D6075D" w:rsidRPr="00D6075D" w:rsidRDefault="00D6075D" w:rsidP="0053520E">
      <w:pPr>
        <w:ind w:left="426"/>
        <w:jc w:val="both"/>
        <w:rPr>
          <w:rFonts w:eastAsia="Times New Roman" w:cs="Arial"/>
        </w:rPr>
      </w:pPr>
      <w:r w:rsidRPr="00D6075D">
        <w:rPr>
          <w:rFonts w:eastAsia="Times New Roman" w:cs="Arial"/>
        </w:rPr>
        <w:t>To ensure the school provides a safe, healthy and sustainable environment for pupils, staff and visitors.</w:t>
      </w:r>
    </w:p>
    <w:bookmarkEnd w:id="2"/>
    <w:p w14:paraId="4C0799DD" w14:textId="77777777" w:rsidR="00D6075D" w:rsidRPr="00D6075D" w:rsidRDefault="00D6075D" w:rsidP="00D6075D">
      <w:pPr>
        <w:widowControl w:val="0"/>
        <w:autoSpaceDE w:val="0"/>
        <w:autoSpaceDN w:val="0"/>
        <w:adjustRightInd w:val="0"/>
        <w:spacing w:after="120"/>
        <w:ind w:left="426"/>
        <w:rPr>
          <w:rFonts w:eastAsia="Times New Roman" w:cs="Arial"/>
        </w:rPr>
      </w:pPr>
    </w:p>
    <w:p w14:paraId="7A1F2CC2" w14:textId="77777777" w:rsidR="003463BA" w:rsidRDefault="00D6075D" w:rsidP="003463BA">
      <w:pPr>
        <w:widowControl w:val="0"/>
        <w:numPr>
          <w:ilvl w:val="0"/>
          <w:numId w:val="32"/>
        </w:numPr>
        <w:autoSpaceDE w:val="0"/>
        <w:autoSpaceDN w:val="0"/>
        <w:adjustRightInd w:val="0"/>
        <w:ind w:left="1134" w:hanging="425"/>
        <w:rPr>
          <w:rFonts w:eastAsia="Times New Roman" w:cs="Arial"/>
        </w:rPr>
      </w:pPr>
      <w:r w:rsidRPr="00D6075D">
        <w:rPr>
          <w:rFonts w:eastAsia="Times New Roman" w:cs="Arial"/>
        </w:rPr>
        <w:t>Review regular reports from H&amp;S Co-ordinator (School Business Manager) following surveys on site conditions and for Health and Safety purposes as required.</w:t>
      </w:r>
    </w:p>
    <w:p w14:paraId="719280A5" w14:textId="77777777" w:rsidR="003463BA" w:rsidRDefault="003463BA" w:rsidP="003463BA">
      <w:pPr>
        <w:widowControl w:val="0"/>
        <w:autoSpaceDE w:val="0"/>
        <w:autoSpaceDN w:val="0"/>
        <w:adjustRightInd w:val="0"/>
        <w:ind w:left="993"/>
        <w:rPr>
          <w:rFonts w:eastAsia="Times New Roman" w:cs="Arial"/>
        </w:rPr>
      </w:pPr>
    </w:p>
    <w:p w14:paraId="195FBE8D" w14:textId="77777777" w:rsidR="003463BA" w:rsidRDefault="00D6075D" w:rsidP="003463BA">
      <w:pPr>
        <w:widowControl w:val="0"/>
        <w:numPr>
          <w:ilvl w:val="0"/>
          <w:numId w:val="32"/>
        </w:numPr>
        <w:autoSpaceDE w:val="0"/>
        <w:autoSpaceDN w:val="0"/>
        <w:adjustRightInd w:val="0"/>
        <w:ind w:left="1134" w:hanging="425"/>
        <w:rPr>
          <w:rFonts w:eastAsia="Times New Roman" w:cs="Arial"/>
        </w:rPr>
      </w:pPr>
      <w:r w:rsidRPr="003463BA">
        <w:rPr>
          <w:rFonts w:eastAsia="Times New Roman" w:cs="Arial"/>
        </w:rPr>
        <w:t>To ensure an Asbestos Management Plan is in place.</w:t>
      </w:r>
    </w:p>
    <w:p w14:paraId="091DF527" w14:textId="77777777" w:rsidR="003463BA" w:rsidRDefault="003463BA" w:rsidP="003463BA">
      <w:pPr>
        <w:pStyle w:val="ListParagraph"/>
        <w:rPr>
          <w:rFonts w:eastAsia="Times New Roman" w:cs="Arial"/>
        </w:rPr>
      </w:pPr>
    </w:p>
    <w:p w14:paraId="27AC35A2" w14:textId="77777777" w:rsidR="003463BA" w:rsidRDefault="00D6075D" w:rsidP="003463BA">
      <w:pPr>
        <w:widowControl w:val="0"/>
        <w:numPr>
          <w:ilvl w:val="0"/>
          <w:numId w:val="32"/>
        </w:numPr>
        <w:autoSpaceDE w:val="0"/>
        <w:autoSpaceDN w:val="0"/>
        <w:adjustRightInd w:val="0"/>
        <w:ind w:left="1134" w:hanging="425"/>
        <w:rPr>
          <w:rFonts w:eastAsia="Times New Roman" w:cs="Arial"/>
        </w:rPr>
      </w:pPr>
      <w:r w:rsidRPr="003463BA">
        <w:rPr>
          <w:rFonts w:eastAsia="Times New Roman" w:cs="Arial"/>
        </w:rPr>
        <w:t>To review report of Health and Safety Audit and agree on action plan.</w:t>
      </w:r>
    </w:p>
    <w:p w14:paraId="149259E7" w14:textId="77777777" w:rsidR="003463BA" w:rsidRDefault="003463BA" w:rsidP="003463BA">
      <w:pPr>
        <w:pStyle w:val="ListParagraph"/>
        <w:rPr>
          <w:rFonts w:eastAsia="Times New Roman" w:cs="Arial"/>
        </w:rPr>
      </w:pPr>
    </w:p>
    <w:p w14:paraId="605331C4" w14:textId="77777777" w:rsidR="003463BA" w:rsidRDefault="00D6075D" w:rsidP="003463BA">
      <w:pPr>
        <w:widowControl w:val="0"/>
        <w:numPr>
          <w:ilvl w:val="0"/>
          <w:numId w:val="32"/>
        </w:numPr>
        <w:autoSpaceDE w:val="0"/>
        <w:autoSpaceDN w:val="0"/>
        <w:adjustRightInd w:val="0"/>
        <w:ind w:left="1134" w:hanging="425"/>
        <w:rPr>
          <w:rFonts w:eastAsia="Times New Roman" w:cs="Arial"/>
        </w:rPr>
      </w:pPr>
      <w:r w:rsidRPr="003463BA">
        <w:rPr>
          <w:rFonts w:eastAsia="Times New Roman" w:cs="Arial"/>
        </w:rPr>
        <w:t>Review on an annual basis Health &amp; Safety policy.</w:t>
      </w:r>
    </w:p>
    <w:p w14:paraId="72A90EA8" w14:textId="77777777" w:rsidR="003463BA" w:rsidRDefault="003463BA" w:rsidP="003463BA">
      <w:pPr>
        <w:pStyle w:val="ListParagraph"/>
        <w:rPr>
          <w:rFonts w:eastAsia="Times New Roman" w:cs="Arial"/>
        </w:rPr>
      </w:pPr>
    </w:p>
    <w:p w14:paraId="5FA0A82D" w14:textId="77777777" w:rsidR="003463BA" w:rsidRDefault="00D6075D" w:rsidP="003463BA">
      <w:pPr>
        <w:widowControl w:val="0"/>
        <w:numPr>
          <w:ilvl w:val="0"/>
          <w:numId w:val="32"/>
        </w:numPr>
        <w:autoSpaceDE w:val="0"/>
        <w:autoSpaceDN w:val="0"/>
        <w:adjustRightInd w:val="0"/>
        <w:ind w:left="1134" w:hanging="425"/>
        <w:rPr>
          <w:rFonts w:eastAsia="Times New Roman" w:cs="Arial"/>
        </w:rPr>
      </w:pPr>
      <w:r w:rsidRPr="003463BA">
        <w:rPr>
          <w:rFonts w:eastAsia="Times New Roman" w:cs="Arial"/>
        </w:rPr>
        <w:t>To accept reports of all accidents and incidents at each meeting.</w:t>
      </w:r>
    </w:p>
    <w:p w14:paraId="3160B7CA" w14:textId="77777777" w:rsidR="003463BA" w:rsidRDefault="003463BA" w:rsidP="003463BA">
      <w:pPr>
        <w:pStyle w:val="ListParagraph"/>
        <w:rPr>
          <w:rFonts w:eastAsia="Times New Roman" w:cs="Arial"/>
        </w:rPr>
      </w:pPr>
    </w:p>
    <w:p w14:paraId="7DF6C500" w14:textId="77777777" w:rsidR="003463BA" w:rsidRDefault="00D6075D" w:rsidP="003463BA">
      <w:pPr>
        <w:widowControl w:val="0"/>
        <w:numPr>
          <w:ilvl w:val="0"/>
          <w:numId w:val="32"/>
        </w:numPr>
        <w:autoSpaceDE w:val="0"/>
        <w:autoSpaceDN w:val="0"/>
        <w:adjustRightInd w:val="0"/>
        <w:ind w:left="1134" w:hanging="425"/>
        <w:rPr>
          <w:rFonts w:eastAsia="Times New Roman" w:cs="Arial"/>
        </w:rPr>
      </w:pPr>
      <w:r w:rsidRPr="003463BA">
        <w:rPr>
          <w:rFonts w:eastAsia="Times New Roman" w:cs="Arial"/>
        </w:rPr>
        <w:t>To advise the governing body on priorities, including Health and Safety, for the maintenance and development of the school’s premises.</w:t>
      </w:r>
    </w:p>
    <w:p w14:paraId="7EF085BC" w14:textId="77777777" w:rsidR="003463BA" w:rsidRDefault="003463BA" w:rsidP="003463BA">
      <w:pPr>
        <w:pStyle w:val="ListParagraph"/>
        <w:rPr>
          <w:rFonts w:eastAsia="Times New Roman" w:cs="Arial"/>
        </w:rPr>
      </w:pPr>
    </w:p>
    <w:p w14:paraId="4F02FC0B" w14:textId="77777777" w:rsidR="003463BA" w:rsidRDefault="00D6075D" w:rsidP="003463BA">
      <w:pPr>
        <w:widowControl w:val="0"/>
        <w:numPr>
          <w:ilvl w:val="0"/>
          <w:numId w:val="32"/>
        </w:numPr>
        <w:autoSpaceDE w:val="0"/>
        <w:autoSpaceDN w:val="0"/>
        <w:adjustRightInd w:val="0"/>
        <w:ind w:left="1134" w:hanging="425"/>
        <w:rPr>
          <w:rFonts w:eastAsia="Times New Roman" w:cs="Arial"/>
        </w:rPr>
      </w:pPr>
      <w:r w:rsidRPr="003463BA">
        <w:rPr>
          <w:rFonts w:eastAsia="Times New Roman" w:cs="Arial"/>
        </w:rPr>
        <w:t>To approve the School's Health and Safety Policy, that these procedures are kept up-to-date and that positive arrangements are in place to ensure that all staff and students are aware of and comply with its contents</w:t>
      </w:r>
      <w:r w:rsidR="003463BA" w:rsidRPr="003463BA">
        <w:rPr>
          <w:rFonts w:eastAsia="Times New Roman" w:cs="Arial"/>
        </w:rPr>
        <w:t>.</w:t>
      </w:r>
    </w:p>
    <w:p w14:paraId="408BFEDF" w14:textId="77777777" w:rsidR="003463BA" w:rsidRDefault="003463BA" w:rsidP="003463BA">
      <w:pPr>
        <w:pStyle w:val="ListParagraph"/>
        <w:rPr>
          <w:rFonts w:eastAsia="Times New Roman" w:cs="Arial"/>
        </w:rPr>
      </w:pPr>
    </w:p>
    <w:p w14:paraId="40B97AFC" w14:textId="77777777" w:rsidR="003463BA" w:rsidRDefault="00D6075D" w:rsidP="003463BA">
      <w:pPr>
        <w:widowControl w:val="0"/>
        <w:numPr>
          <w:ilvl w:val="0"/>
          <w:numId w:val="32"/>
        </w:numPr>
        <w:autoSpaceDE w:val="0"/>
        <w:autoSpaceDN w:val="0"/>
        <w:adjustRightInd w:val="0"/>
        <w:ind w:left="1134" w:hanging="425"/>
        <w:rPr>
          <w:rFonts w:eastAsia="Times New Roman" w:cs="Arial"/>
        </w:rPr>
      </w:pPr>
      <w:r w:rsidRPr="003463BA">
        <w:rPr>
          <w:rFonts w:eastAsia="Times New Roman" w:cs="Arial"/>
        </w:rPr>
        <w:t xml:space="preserve">To ensure that the policy contains rigorous and comprehensive systems for active monitoring (auditing health and safety management systems, inspections, risk assessments) and reactive monitoring (accident/incident investigation) and rectifying identified faults within the School. </w:t>
      </w:r>
    </w:p>
    <w:p w14:paraId="26AFFDED" w14:textId="77777777" w:rsidR="003463BA" w:rsidRDefault="003463BA" w:rsidP="003463BA">
      <w:pPr>
        <w:pStyle w:val="ListParagraph"/>
        <w:rPr>
          <w:rFonts w:eastAsia="Times New Roman" w:cs="Arial"/>
        </w:rPr>
      </w:pPr>
    </w:p>
    <w:p w14:paraId="530FB88F" w14:textId="77777777" w:rsidR="003463BA" w:rsidRDefault="00D6075D" w:rsidP="003463BA">
      <w:pPr>
        <w:widowControl w:val="0"/>
        <w:numPr>
          <w:ilvl w:val="0"/>
          <w:numId w:val="32"/>
        </w:numPr>
        <w:autoSpaceDE w:val="0"/>
        <w:autoSpaceDN w:val="0"/>
        <w:adjustRightInd w:val="0"/>
        <w:ind w:left="1134" w:hanging="425"/>
        <w:rPr>
          <w:rFonts w:eastAsia="Times New Roman" w:cs="Arial"/>
        </w:rPr>
      </w:pPr>
      <w:r w:rsidRPr="003463BA">
        <w:rPr>
          <w:rFonts w:eastAsia="Times New Roman" w:cs="Arial"/>
        </w:rPr>
        <w:t xml:space="preserve">To ensure there is adequate provision both in staffing, facilities and resources to allow the school to meet both its legal and moral obligations with respect to health, safety and welfare. </w:t>
      </w:r>
    </w:p>
    <w:p w14:paraId="1D281BD2" w14:textId="77777777" w:rsidR="003463BA" w:rsidRDefault="003463BA" w:rsidP="003463BA">
      <w:pPr>
        <w:pStyle w:val="ListParagraph"/>
        <w:rPr>
          <w:rFonts w:eastAsia="Times New Roman" w:cs="Arial"/>
        </w:rPr>
      </w:pPr>
    </w:p>
    <w:p w14:paraId="7684ECB4" w14:textId="77777777" w:rsidR="003463BA" w:rsidRDefault="00D6075D" w:rsidP="003463BA">
      <w:pPr>
        <w:widowControl w:val="0"/>
        <w:numPr>
          <w:ilvl w:val="0"/>
          <w:numId w:val="32"/>
        </w:numPr>
        <w:autoSpaceDE w:val="0"/>
        <w:autoSpaceDN w:val="0"/>
        <w:adjustRightInd w:val="0"/>
        <w:ind w:left="1134" w:hanging="425"/>
        <w:rPr>
          <w:rFonts w:eastAsia="Times New Roman" w:cs="Arial"/>
        </w:rPr>
      </w:pPr>
      <w:r w:rsidRPr="003463BA">
        <w:rPr>
          <w:rFonts w:eastAsia="Times New Roman" w:cs="Arial"/>
        </w:rPr>
        <w:t>A member of the Governing Body will conduct an annual walk round with the Business Manager, Site Manager and will report back to the Committee on issues relating to the school premises</w:t>
      </w:r>
      <w:r w:rsidR="003463BA" w:rsidRPr="003463BA">
        <w:rPr>
          <w:rFonts w:eastAsia="Times New Roman" w:cs="Arial"/>
        </w:rPr>
        <w:t>.</w:t>
      </w:r>
    </w:p>
    <w:p w14:paraId="64799B97" w14:textId="77777777" w:rsidR="003463BA" w:rsidRDefault="003463BA" w:rsidP="003463BA">
      <w:pPr>
        <w:pStyle w:val="ListParagraph"/>
        <w:rPr>
          <w:rFonts w:eastAsia="Times New Roman" w:cs="Arial"/>
        </w:rPr>
      </w:pPr>
    </w:p>
    <w:p w14:paraId="69BC8C5E" w14:textId="1053B64A" w:rsidR="00D6075D" w:rsidRPr="003463BA" w:rsidRDefault="00D6075D" w:rsidP="003463BA">
      <w:pPr>
        <w:widowControl w:val="0"/>
        <w:numPr>
          <w:ilvl w:val="0"/>
          <w:numId w:val="32"/>
        </w:numPr>
        <w:autoSpaceDE w:val="0"/>
        <w:autoSpaceDN w:val="0"/>
        <w:adjustRightInd w:val="0"/>
        <w:ind w:left="1134" w:hanging="425"/>
        <w:rPr>
          <w:rFonts w:eastAsia="Times New Roman" w:cs="Arial"/>
        </w:rPr>
      </w:pPr>
      <w:r w:rsidRPr="003463BA">
        <w:rPr>
          <w:rFonts w:eastAsia="Times New Roman" w:cs="Arial"/>
        </w:rPr>
        <w:t xml:space="preserve">To advise the governing body on priorities, including Health and Safety, for the maintenance and development of the school’s premises. </w:t>
      </w:r>
    </w:p>
    <w:p w14:paraId="0161DD3A" w14:textId="77777777" w:rsidR="00D6075D" w:rsidRPr="00D6075D" w:rsidRDefault="00D6075D" w:rsidP="00D6075D">
      <w:pPr>
        <w:rPr>
          <w:rFonts w:eastAsia="Times New Roman" w:cs="Arial"/>
        </w:rPr>
      </w:pPr>
    </w:p>
    <w:p w14:paraId="22709CD7" w14:textId="77777777" w:rsidR="00D6075D" w:rsidRPr="00D6075D" w:rsidRDefault="00D6075D" w:rsidP="00D6075D">
      <w:pPr>
        <w:rPr>
          <w:rFonts w:eastAsia="Times New Roman" w:cs="Arial"/>
          <w:b/>
          <w:u w:val="single"/>
        </w:rPr>
      </w:pPr>
    </w:p>
    <w:p w14:paraId="553DA25F" w14:textId="29C052D1" w:rsidR="00D6075D" w:rsidRPr="00BA388D" w:rsidRDefault="00D6075D" w:rsidP="00D6075D">
      <w:pPr>
        <w:ind w:firstLine="426"/>
        <w:rPr>
          <w:rFonts w:eastAsia="Times New Roman" w:cs="Arial"/>
          <w:b/>
          <w:sz w:val="28"/>
          <w:szCs w:val="28"/>
        </w:rPr>
      </w:pPr>
      <w:r w:rsidRPr="00BA388D">
        <w:rPr>
          <w:rFonts w:eastAsia="Times New Roman" w:cs="Arial"/>
          <w:b/>
          <w:sz w:val="28"/>
          <w:szCs w:val="28"/>
        </w:rPr>
        <w:t>A</w:t>
      </w:r>
      <w:r w:rsidR="00D278A1" w:rsidRPr="00BA388D">
        <w:rPr>
          <w:rFonts w:eastAsia="Times New Roman" w:cs="Arial"/>
          <w:b/>
          <w:sz w:val="28"/>
          <w:szCs w:val="28"/>
        </w:rPr>
        <w:t>udit and Risk</w:t>
      </w:r>
    </w:p>
    <w:p w14:paraId="388AF9AE" w14:textId="77777777" w:rsidR="00D6075D" w:rsidRPr="00BA388D" w:rsidRDefault="00D6075D" w:rsidP="00D6075D">
      <w:pPr>
        <w:rPr>
          <w:rFonts w:eastAsia="Times New Roman" w:cs="Arial"/>
          <w:b/>
          <w:u w:val="single"/>
        </w:rPr>
      </w:pPr>
    </w:p>
    <w:p w14:paraId="46995E3B" w14:textId="77777777" w:rsidR="00D6075D" w:rsidRPr="00BA388D" w:rsidRDefault="00D6075D" w:rsidP="00D6075D">
      <w:pPr>
        <w:shd w:val="clear" w:color="auto" w:fill="FFFFFF"/>
        <w:ind w:left="426"/>
        <w:jc w:val="both"/>
        <w:textAlignment w:val="baseline"/>
        <w:rPr>
          <w:rFonts w:eastAsia="Times New Roman" w:cs="Arial"/>
          <w:lang w:eastAsia="en-GB"/>
        </w:rPr>
      </w:pPr>
      <w:r w:rsidRPr="00BA388D">
        <w:rPr>
          <w:rFonts w:eastAsia="Times New Roman" w:cs="Arial"/>
        </w:rPr>
        <w:t xml:space="preserve">To </w:t>
      </w:r>
      <w:r w:rsidRPr="00BA388D">
        <w:rPr>
          <w:rFonts w:eastAsia="Times New Roman" w:cs="Arial"/>
          <w:lang w:eastAsia="en-GB"/>
        </w:rPr>
        <w:t>direct the trust’s programme of internal scrutiny, ensure that risks are being addressed appropriately through internal scrutiny and to report to the board on the adequacy of the trust’s internal control framework, including financial and non-financial controls and management of risks.</w:t>
      </w:r>
    </w:p>
    <w:p w14:paraId="04C0C4FE" w14:textId="77777777" w:rsidR="00D6075D" w:rsidRPr="00BA388D" w:rsidRDefault="00D6075D" w:rsidP="00D6075D">
      <w:pPr>
        <w:shd w:val="clear" w:color="auto" w:fill="FFFFFF"/>
        <w:ind w:left="426"/>
        <w:jc w:val="both"/>
        <w:textAlignment w:val="baseline"/>
        <w:rPr>
          <w:rFonts w:eastAsia="Times New Roman" w:cs="Arial"/>
          <w:lang w:eastAsia="en-GB"/>
        </w:rPr>
      </w:pPr>
    </w:p>
    <w:p w14:paraId="725209A7" w14:textId="2B53890E" w:rsidR="00D6075D" w:rsidRPr="00BA388D" w:rsidRDefault="00D6075D" w:rsidP="00D6075D">
      <w:pPr>
        <w:shd w:val="clear" w:color="auto" w:fill="FFFFFF"/>
        <w:ind w:left="426"/>
        <w:jc w:val="both"/>
        <w:textAlignment w:val="baseline"/>
        <w:rPr>
          <w:rFonts w:eastAsia="Times New Roman" w:cs="Arial"/>
          <w:lang w:eastAsia="en-GB"/>
        </w:rPr>
      </w:pPr>
      <w:r w:rsidRPr="00BA388D">
        <w:rPr>
          <w:rFonts w:eastAsia="Times New Roman" w:cs="Arial"/>
          <w:lang w:eastAsia="en-GB"/>
        </w:rPr>
        <w:t>Through the Audit and Risk Committee</w:t>
      </w:r>
      <w:r w:rsidR="00477DC8" w:rsidRPr="00BA388D">
        <w:rPr>
          <w:rFonts w:eastAsia="Times New Roman" w:cs="Arial"/>
          <w:lang w:eastAsia="en-GB"/>
        </w:rPr>
        <w:t xml:space="preserve"> (see separate Terms of Reference)</w:t>
      </w:r>
      <w:r w:rsidRPr="00BA388D">
        <w:rPr>
          <w:rFonts w:eastAsia="Times New Roman" w:cs="Arial"/>
          <w:lang w:eastAsia="en-GB"/>
        </w:rPr>
        <w:t>:</w:t>
      </w:r>
    </w:p>
    <w:p w14:paraId="3EBDA977" w14:textId="0D1B09BC" w:rsidR="00034770" w:rsidRPr="00BA388D" w:rsidRDefault="00034770" w:rsidP="00D6075D">
      <w:pPr>
        <w:shd w:val="clear" w:color="auto" w:fill="FFFFFF"/>
        <w:ind w:left="426"/>
        <w:jc w:val="both"/>
        <w:textAlignment w:val="baseline"/>
        <w:rPr>
          <w:rFonts w:eastAsia="Times New Roman" w:cs="Arial"/>
          <w:lang w:eastAsia="en-GB"/>
        </w:rPr>
      </w:pPr>
    </w:p>
    <w:p w14:paraId="610ED69F" w14:textId="77777777" w:rsidR="00034770" w:rsidRPr="00BA388D" w:rsidRDefault="00034770" w:rsidP="00034770">
      <w:pPr>
        <w:ind w:firstLine="426"/>
        <w:jc w:val="both"/>
        <w:rPr>
          <w:rFonts w:eastAsia="Times New Roman" w:cs="Arial"/>
          <w:bdr w:val="none" w:sz="0" w:space="0" w:color="auto" w:frame="1"/>
          <w:lang w:eastAsia="en-GB"/>
        </w:rPr>
      </w:pPr>
      <w:r w:rsidRPr="00BA388D">
        <w:rPr>
          <w:rFonts w:eastAsia="Times New Roman" w:cs="Arial"/>
          <w:bdr w:val="none" w:sz="0" w:space="0" w:color="auto" w:frame="1"/>
          <w:lang w:eastAsia="en-GB"/>
        </w:rPr>
        <w:t>In relation to internal scrutiny,</w:t>
      </w:r>
    </w:p>
    <w:p w14:paraId="50495383" w14:textId="77777777" w:rsidR="00D6075D" w:rsidRPr="00BA388D" w:rsidRDefault="00D6075D" w:rsidP="002D6BBA">
      <w:pPr>
        <w:shd w:val="clear" w:color="auto" w:fill="FFFFFF"/>
        <w:jc w:val="both"/>
        <w:textAlignment w:val="baseline"/>
        <w:rPr>
          <w:rFonts w:eastAsia="Times New Roman" w:cs="Arial"/>
          <w:lang w:eastAsia="en-GB"/>
        </w:rPr>
      </w:pPr>
    </w:p>
    <w:p w14:paraId="2815AE92" w14:textId="77777777" w:rsidR="00D6075D" w:rsidRPr="00BA388D" w:rsidRDefault="00D6075D" w:rsidP="00D6075D">
      <w:pPr>
        <w:numPr>
          <w:ilvl w:val="0"/>
          <w:numId w:val="26"/>
        </w:numPr>
        <w:shd w:val="clear" w:color="auto" w:fill="FFFFFF"/>
        <w:contextualSpacing/>
        <w:jc w:val="both"/>
        <w:textAlignment w:val="baseline"/>
        <w:rPr>
          <w:rFonts w:eastAsia="Times New Roman" w:cs="Arial"/>
          <w:lang w:eastAsia="en-GB"/>
        </w:rPr>
      </w:pPr>
      <w:r w:rsidRPr="00BA388D">
        <w:rPr>
          <w:rFonts w:eastAsia="Times New Roman" w:cs="Arial"/>
          <w:lang w:eastAsia="en-GB"/>
        </w:rPr>
        <w:lastRenderedPageBreak/>
        <w:t>To agree a programme of work annually to deliver internal scrutiny that provides coverage across the year.</w:t>
      </w:r>
    </w:p>
    <w:p w14:paraId="62D6D2AE" w14:textId="77777777" w:rsidR="00D6075D" w:rsidRPr="00BA388D" w:rsidRDefault="00D6075D" w:rsidP="00D6075D">
      <w:pPr>
        <w:shd w:val="clear" w:color="auto" w:fill="FFFFFF"/>
        <w:ind w:left="1146"/>
        <w:contextualSpacing/>
        <w:jc w:val="both"/>
        <w:textAlignment w:val="baseline"/>
        <w:rPr>
          <w:rFonts w:eastAsia="Times New Roman" w:cs="Arial"/>
          <w:lang w:eastAsia="en-GB"/>
        </w:rPr>
      </w:pPr>
    </w:p>
    <w:p w14:paraId="665D4D87" w14:textId="77777777" w:rsidR="00D6075D" w:rsidRPr="00BA388D" w:rsidRDefault="00D6075D" w:rsidP="00D6075D">
      <w:pPr>
        <w:numPr>
          <w:ilvl w:val="0"/>
          <w:numId w:val="26"/>
        </w:numPr>
        <w:shd w:val="clear" w:color="auto" w:fill="FFFFFF"/>
        <w:contextualSpacing/>
        <w:jc w:val="both"/>
        <w:textAlignment w:val="baseline"/>
        <w:rPr>
          <w:rFonts w:eastAsia="Times New Roman" w:cs="Arial"/>
          <w:lang w:eastAsia="en-GB"/>
        </w:rPr>
      </w:pPr>
      <w:r w:rsidRPr="00BA388D">
        <w:rPr>
          <w:rFonts w:eastAsia="Times New Roman" w:cs="Arial"/>
          <w:lang w:eastAsia="en-GB"/>
        </w:rPr>
        <w:t>To review the ratings and responses on the risk register to inform the programme of work, ensuring checks are modified as appropriate each year.</w:t>
      </w:r>
    </w:p>
    <w:p w14:paraId="24741899" w14:textId="77777777" w:rsidR="00D6075D" w:rsidRPr="00BA388D" w:rsidRDefault="00D6075D" w:rsidP="00D6075D">
      <w:pPr>
        <w:ind w:left="720"/>
        <w:contextualSpacing/>
        <w:rPr>
          <w:rFonts w:eastAsia="Times New Roman" w:cs="Arial"/>
          <w:lang w:eastAsia="en-GB"/>
        </w:rPr>
      </w:pPr>
    </w:p>
    <w:p w14:paraId="14E07648" w14:textId="77777777" w:rsidR="00D6075D" w:rsidRPr="00BA388D" w:rsidRDefault="00D6075D" w:rsidP="00D6075D">
      <w:pPr>
        <w:numPr>
          <w:ilvl w:val="0"/>
          <w:numId w:val="26"/>
        </w:numPr>
        <w:shd w:val="clear" w:color="auto" w:fill="FFFFFF"/>
        <w:contextualSpacing/>
        <w:jc w:val="both"/>
        <w:textAlignment w:val="baseline"/>
        <w:rPr>
          <w:rFonts w:eastAsia="Times New Roman" w:cs="Arial"/>
          <w:lang w:eastAsia="en-GB"/>
        </w:rPr>
      </w:pPr>
      <w:r w:rsidRPr="00BA388D">
        <w:rPr>
          <w:rFonts w:eastAsia="Times New Roman" w:cs="Arial"/>
          <w:lang w:eastAsia="en-GB"/>
        </w:rPr>
        <w:t>To agree who will perform the work.</w:t>
      </w:r>
    </w:p>
    <w:p w14:paraId="022673B0" w14:textId="77777777" w:rsidR="00D6075D" w:rsidRPr="00BA388D" w:rsidRDefault="00D6075D" w:rsidP="00D6075D">
      <w:pPr>
        <w:ind w:left="720"/>
        <w:contextualSpacing/>
        <w:rPr>
          <w:rFonts w:eastAsia="Times New Roman" w:cs="Arial"/>
          <w:lang w:eastAsia="en-GB"/>
        </w:rPr>
      </w:pPr>
    </w:p>
    <w:p w14:paraId="1830DE03" w14:textId="77777777" w:rsidR="00D6075D" w:rsidRPr="00BA388D" w:rsidRDefault="00D6075D" w:rsidP="00D6075D">
      <w:pPr>
        <w:numPr>
          <w:ilvl w:val="0"/>
          <w:numId w:val="26"/>
        </w:numPr>
        <w:shd w:val="clear" w:color="auto" w:fill="FFFFFF"/>
        <w:contextualSpacing/>
        <w:jc w:val="both"/>
        <w:textAlignment w:val="baseline"/>
        <w:rPr>
          <w:rFonts w:eastAsia="Times New Roman" w:cs="Arial"/>
          <w:lang w:eastAsia="en-GB"/>
        </w:rPr>
      </w:pPr>
      <w:r w:rsidRPr="00BA388D">
        <w:rPr>
          <w:rFonts w:eastAsia="Times New Roman" w:cs="Arial"/>
          <w:lang w:eastAsia="en-GB"/>
        </w:rPr>
        <w:t>To consider reports at each meeting from those carrying out the programme of work.</w:t>
      </w:r>
    </w:p>
    <w:p w14:paraId="25C1DFFA" w14:textId="77777777" w:rsidR="00D6075D" w:rsidRPr="00BA388D" w:rsidRDefault="00D6075D" w:rsidP="00D6075D">
      <w:pPr>
        <w:ind w:left="720"/>
        <w:contextualSpacing/>
        <w:rPr>
          <w:rFonts w:eastAsia="Times New Roman" w:cs="Arial"/>
          <w:lang w:eastAsia="en-GB"/>
        </w:rPr>
      </w:pPr>
    </w:p>
    <w:p w14:paraId="19BA3DDC" w14:textId="77777777" w:rsidR="00D6075D" w:rsidRPr="00BA388D" w:rsidRDefault="00D6075D" w:rsidP="00D6075D">
      <w:pPr>
        <w:numPr>
          <w:ilvl w:val="0"/>
          <w:numId w:val="26"/>
        </w:numPr>
        <w:shd w:val="clear" w:color="auto" w:fill="FFFFFF"/>
        <w:contextualSpacing/>
        <w:jc w:val="both"/>
        <w:textAlignment w:val="baseline"/>
        <w:rPr>
          <w:rFonts w:eastAsia="Times New Roman" w:cs="Arial"/>
          <w:lang w:eastAsia="en-GB"/>
        </w:rPr>
      </w:pPr>
      <w:r w:rsidRPr="00BA388D">
        <w:rPr>
          <w:rFonts w:eastAsia="Times New Roman" w:cs="Arial"/>
          <w:lang w:eastAsia="en-GB"/>
        </w:rPr>
        <w:t>To consider progress in addressing recommendations.</w:t>
      </w:r>
    </w:p>
    <w:p w14:paraId="18E3D1B4" w14:textId="77777777" w:rsidR="00D6075D" w:rsidRPr="00BA388D" w:rsidRDefault="00D6075D" w:rsidP="00D6075D">
      <w:pPr>
        <w:ind w:left="720"/>
        <w:contextualSpacing/>
        <w:rPr>
          <w:rFonts w:eastAsia="Times New Roman" w:cs="Arial"/>
          <w:lang w:eastAsia="en-GB"/>
        </w:rPr>
      </w:pPr>
    </w:p>
    <w:p w14:paraId="76F0A361" w14:textId="77777777" w:rsidR="00D6075D" w:rsidRPr="00BA388D" w:rsidRDefault="00D6075D" w:rsidP="00D6075D">
      <w:pPr>
        <w:numPr>
          <w:ilvl w:val="0"/>
          <w:numId w:val="26"/>
        </w:numPr>
        <w:shd w:val="clear" w:color="auto" w:fill="FFFFFF"/>
        <w:contextualSpacing/>
        <w:jc w:val="both"/>
        <w:textAlignment w:val="baseline"/>
        <w:rPr>
          <w:rFonts w:eastAsia="Times New Roman" w:cs="Arial"/>
          <w:lang w:eastAsia="en-GB"/>
        </w:rPr>
      </w:pPr>
      <w:r w:rsidRPr="00BA388D">
        <w:rPr>
          <w:rFonts w:eastAsia="Times New Roman" w:cs="Arial"/>
          <w:lang w:eastAsia="en-GB"/>
        </w:rPr>
        <w:t>To consider outputs from other assurance activities by third parties including ESFA financial management and governance reviews, funding audits and investigations.</w:t>
      </w:r>
    </w:p>
    <w:p w14:paraId="08B8BAE6" w14:textId="77777777" w:rsidR="00D6075D" w:rsidRPr="00BA388D" w:rsidRDefault="00D6075D" w:rsidP="00D6075D">
      <w:pPr>
        <w:ind w:left="720"/>
        <w:contextualSpacing/>
        <w:rPr>
          <w:rFonts w:eastAsia="Times New Roman" w:cs="Arial"/>
          <w:lang w:eastAsia="en-GB"/>
        </w:rPr>
      </w:pPr>
    </w:p>
    <w:p w14:paraId="31E6CA5E" w14:textId="0AE3E882" w:rsidR="00D6075D" w:rsidRPr="00BA388D" w:rsidRDefault="00D6075D" w:rsidP="00D6075D">
      <w:pPr>
        <w:numPr>
          <w:ilvl w:val="0"/>
          <w:numId w:val="26"/>
        </w:numPr>
        <w:shd w:val="clear" w:color="auto" w:fill="FFFFFF"/>
        <w:contextualSpacing/>
        <w:jc w:val="both"/>
        <w:textAlignment w:val="baseline"/>
        <w:rPr>
          <w:rFonts w:eastAsia="Times New Roman" w:cs="Arial"/>
          <w:lang w:eastAsia="en-GB"/>
        </w:rPr>
      </w:pPr>
      <w:r w:rsidRPr="00BA388D">
        <w:rPr>
          <w:rFonts w:eastAsia="Times New Roman" w:cs="Arial"/>
          <w:lang w:eastAsia="en-GB"/>
        </w:rPr>
        <w:t>To have access to the external auditor as well as those carrying out internal scrutiny, and consider their quality.</w:t>
      </w:r>
    </w:p>
    <w:p w14:paraId="645B7A39" w14:textId="7B81150F" w:rsidR="00034770" w:rsidRPr="00BA388D" w:rsidRDefault="00034770" w:rsidP="00034770">
      <w:pPr>
        <w:shd w:val="clear" w:color="auto" w:fill="FFFFFF"/>
        <w:contextualSpacing/>
        <w:jc w:val="both"/>
        <w:textAlignment w:val="baseline"/>
        <w:rPr>
          <w:rFonts w:eastAsia="Times New Roman" w:cs="Arial"/>
          <w:lang w:eastAsia="en-GB"/>
        </w:rPr>
      </w:pPr>
    </w:p>
    <w:p w14:paraId="23CA2E12" w14:textId="77777777" w:rsidR="00034770" w:rsidRPr="00BA388D" w:rsidRDefault="00034770" w:rsidP="00034770">
      <w:pPr>
        <w:pStyle w:val="BodyText"/>
        <w:ind w:firstLine="360"/>
        <w:jc w:val="both"/>
        <w:rPr>
          <w:rFonts w:ascii="Arial" w:hAnsi="Arial" w:cs="Arial"/>
          <w:sz w:val="22"/>
          <w:szCs w:val="22"/>
          <w:lang w:eastAsia="en-GB"/>
        </w:rPr>
      </w:pPr>
      <w:r w:rsidRPr="00BA388D">
        <w:rPr>
          <w:rFonts w:ascii="Arial" w:hAnsi="Arial" w:cs="Arial"/>
          <w:sz w:val="22"/>
          <w:szCs w:val="22"/>
          <w:lang w:eastAsia="en-GB"/>
        </w:rPr>
        <w:t>In relation to external scrutiny,</w:t>
      </w:r>
    </w:p>
    <w:p w14:paraId="1E56321F" w14:textId="77777777" w:rsidR="00034770" w:rsidRPr="00BA388D" w:rsidRDefault="00034770" w:rsidP="00034770">
      <w:pPr>
        <w:pStyle w:val="BodyText"/>
        <w:jc w:val="both"/>
        <w:rPr>
          <w:rFonts w:ascii="Arial" w:hAnsi="Arial" w:cs="Arial"/>
          <w:sz w:val="22"/>
          <w:szCs w:val="22"/>
          <w:lang w:eastAsia="en-GB"/>
        </w:rPr>
      </w:pPr>
    </w:p>
    <w:p w14:paraId="6BCD90F9" w14:textId="64F359AF" w:rsidR="00034770" w:rsidRPr="00BA388D" w:rsidRDefault="00034770" w:rsidP="00D9695B">
      <w:pPr>
        <w:pStyle w:val="ListParagraph"/>
        <w:numPr>
          <w:ilvl w:val="0"/>
          <w:numId w:val="26"/>
        </w:numPr>
        <w:shd w:val="clear" w:color="auto" w:fill="FFFFFF"/>
        <w:jc w:val="both"/>
        <w:textAlignment w:val="baseline"/>
        <w:rPr>
          <w:rFonts w:eastAsia="Times New Roman" w:cs="Arial"/>
          <w:lang w:eastAsia="en-GB"/>
        </w:rPr>
      </w:pPr>
      <w:r w:rsidRPr="00BA388D">
        <w:rPr>
          <w:rFonts w:eastAsia="Times New Roman" w:cs="Arial"/>
          <w:lang w:eastAsia="en-GB"/>
        </w:rPr>
        <w:t>To review the external auditor’s plan each year</w:t>
      </w:r>
    </w:p>
    <w:p w14:paraId="483F85C3" w14:textId="77777777" w:rsidR="00034770" w:rsidRPr="00BA388D" w:rsidRDefault="00034770" w:rsidP="00034770">
      <w:pPr>
        <w:pStyle w:val="ListParagraph"/>
        <w:shd w:val="clear" w:color="auto" w:fill="FFFFFF"/>
        <w:jc w:val="both"/>
        <w:textAlignment w:val="baseline"/>
        <w:rPr>
          <w:rFonts w:eastAsia="Times New Roman" w:cs="Arial"/>
          <w:lang w:eastAsia="en-GB"/>
        </w:rPr>
      </w:pPr>
    </w:p>
    <w:p w14:paraId="47FB537F" w14:textId="77777777" w:rsidR="00034770" w:rsidRPr="00BA388D" w:rsidRDefault="00034770" w:rsidP="00D9695B">
      <w:pPr>
        <w:pStyle w:val="ListParagraph"/>
        <w:numPr>
          <w:ilvl w:val="0"/>
          <w:numId w:val="26"/>
        </w:numPr>
        <w:shd w:val="clear" w:color="auto" w:fill="FFFFFF"/>
        <w:jc w:val="both"/>
        <w:textAlignment w:val="baseline"/>
        <w:rPr>
          <w:rFonts w:eastAsia="Times New Roman" w:cs="Arial"/>
          <w:lang w:eastAsia="en-GB"/>
        </w:rPr>
      </w:pPr>
      <w:r w:rsidRPr="00BA388D">
        <w:rPr>
          <w:rFonts w:eastAsia="Times New Roman" w:cs="Arial"/>
          <w:lang w:eastAsia="en-GB"/>
        </w:rPr>
        <w:t>To review the annual report and accounts</w:t>
      </w:r>
    </w:p>
    <w:p w14:paraId="0FBEF7D2" w14:textId="77777777" w:rsidR="00034770" w:rsidRPr="00BA388D" w:rsidRDefault="00034770" w:rsidP="00034770">
      <w:pPr>
        <w:pStyle w:val="ListParagraph"/>
        <w:shd w:val="clear" w:color="auto" w:fill="FFFFFF"/>
        <w:jc w:val="both"/>
        <w:textAlignment w:val="baseline"/>
        <w:rPr>
          <w:rFonts w:eastAsia="Times New Roman" w:cs="Arial"/>
          <w:lang w:eastAsia="en-GB"/>
        </w:rPr>
      </w:pPr>
    </w:p>
    <w:p w14:paraId="2C35EE1C" w14:textId="77777777" w:rsidR="00034770" w:rsidRPr="00BA388D" w:rsidRDefault="00034770" w:rsidP="00D9695B">
      <w:pPr>
        <w:pStyle w:val="ListParagraph"/>
        <w:numPr>
          <w:ilvl w:val="0"/>
          <w:numId w:val="26"/>
        </w:numPr>
        <w:shd w:val="clear" w:color="auto" w:fill="FFFFFF"/>
        <w:jc w:val="both"/>
        <w:textAlignment w:val="baseline"/>
        <w:rPr>
          <w:rFonts w:eastAsia="Times New Roman" w:cs="Arial"/>
          <w:lang w:eastAsia="en-GB"/>
        </w:rPr>
      </w:pPr>
      <w:r w:rsidRPr="00BA388D">
        <w:rPr>
          <w:rFonts w:eastAsia="Times New Roman" w:cs="Arial"/>
          <w:lang w:eastAsia="en-GB"/>
        </w:rPr>
        <w:t>To review the auditor’s findings and actions taken by SLT in response to those findings</w:t>
      </w:r>
    </w:p>
    <w:p w14:paraId="2BFC7234" w14:textId="77777777" w:rsidR="00034770" w:rsidRPr="00BA388D" w:rsidRDefault="00034770" w:rsidP="00034770">
      <w:pPr>
        <w:pStyle w:val="ListParagraph"/>
        <w:shd w:val="clear" w:color="auto" w:fill="FFFFFF"/>
        <w:jc w:val="both"/>
        <w:textAlignment w:val="baseline"/>
        <w:rPr>
          <w:rFonts w:eastAsia="Times New Roman" w:cs="Arial"/>
          <w:lang w:eastAsia="en-GB"/>
        </w:rPr>
      </w:pPr>
    </w:p>
    <w:p w14:paraId="0EB5FA0E" w14:textId="77777777" w:rsidR="00034770" w:rsidRPr="00BA388D" w:rsidRDefault="00034770" w:rsidP="00D9695B">
      <w:pPr>
        <w:pStyle w:val="ListParagraph"/>
        <w:numPr>
          <w:ilvl w:val="0"/>
          <w:numId w:val="26"/>
        </w:numPr>
        <w:shd w:val="clear" w:color="auto" w:fill="FFFFFF"/>
        <w:jc w:val="both"/>
        <w:textAlignment w:val="baseline"/>
        <w:rPr>
          <w:rFonts w:eastAsia="Times New Roman" w:cs="Arial"/>
          <w:lang w:eastAsia="en-GB"/>
        </w:rPr>
      </w:pPr>
      <w:r w:rsidRPr="00BA388D">
        <w:rPr>
          <w:rFonts w:eastAsia="Times New Roman" w:cs="Arial"/>
          <w:lang w:eastAsia="en-GB"/>
        </w:rPr>
        <w:t>To assess the effectiveness and resources of the external auditor to provide a basis for decisions by the School’s members about the auditors.</w:t>
      </w:r>
    </w:p>
    <w:p w14:paraId="7646914C" w14:textId="77777777" w:rsidR="00034770" w:rsidRPr="00BA388D" w:rsidRDefault="00034770" w:rsidP="00034770">
      <w:pPr>
        <w:pStyle w:val="BodyText"/>
        <w:spacing w:before="240"/>
        <w:jc w:val="both"/>
        <w:rPr>
          <w:rFonts w:ascii="Arial" w:hAnsi="Arial" w:cs="Arial"/>
        </w:rPr>
      </w:pPr>
    </w:p>
    <w:p w14:paraId="2211E6A6" w14:textId="77777777" w:rsidR="00034770" w:rsidRPr="00BA388D" w:rsidRDefault="00034770" w:rsidP="00034770">
      <w:pPr>
        <w:shd w:val="clear" w:color="auto" w:fill="FFFFFF"/>
        <w:contextualSpacing/>
        <w:jc w:val="both"/>
        <w:textAlignment w:val="baseline"/>
        <w:rPr>
          <w:rFonts w:eastAsia="Times New Roman" w:cs="Arial"/>
          <w:lang w:eastAsia="en-GB"/>
        </w:rPr>
      </w:pPr>
    </w:p>
    <w:p w14:paraId="7DEE568E" w14:textId="77777777" w:rsidR="00D6075D" w:rsidRPr="00BA388D" w:rsidRDefault="00D6075D" w:rsidP="00D6075D">
      <w:pPr>
        <w:ind w:left="426"/>
        <w:jc w:val="both"/>
        <w:rPr>
          <w:rFonts w:eastAsia="Times New Roman" w:cs="Arial"/>
        </w:rPr>
      </w:pPr>
    </w:p>
    <w:p w14:paraId="3B7B80B2" w14:textId="54961E7B" w:rsidR="00021B9C" w:rsidRPr="00BA388D" w:rsidRDefault="00021B9C">
      <w:pPr>
        <w:rPr>
          <w:rFonts w:eastAsia="Times New Roman" w:cs="Arial"/>
          <w:b/>
        </w:rPr>
      </w:pPr>
      <w:r w:rsidRPr="00BA388D">
        <w:rPr>
          <w:rFonts w:eastAsia="Times New Roman" w:cs="Arial"/>
          <w:b/>
        </w:rPr>
        <w:br w:type="page"/>
      </w:r>
    </w:p>
    <w:p w14:paraId="1E1C44EE" w14:textId="77777777" w:rsidR="00D6075D" w:rsidRPr="00D6075D" w:rsidRDefault="00D6075D" w:rsidP="00D6075D">
      <w:pPr>
        <w:ind w:left="426"/>
        <w:jc w:val="both"/>
        <w:rPr>
          <w:rFonts w:eastAsia="Times New Roman" w:cs="Arial"/>
          <w:b/>
        </w:rPr>
      </w:pPr>
    </w:p>
    <w:p w14:paraId="0C04F0ED" w14:textId="765F68B5" w:rsidR="00D6075D" w:rsidRPr="00D6075D" w:rsidRDefault="00D278A1" w:rsidP="00D6075D">
      <w:pPr>
        <w:ind w:left="426"/>
        <w:jc w:val="both"/>
        <w:rPr>
          <w:rFonts w:eastAsia="Times New Roman" w:cs="Arial"/>
          <w:b/>
          <w:sz w:val="28"/>
          <w:szCs w:val="28"/>
        </w:rPr>
      </w:pPr>
      <w:r w:rsidRPr="00D278A1">
        <w:rPr>
          <w:rFonts w:eastAsia="Times New Roman" w:cs="Arial"/>
          <w:b/>
          <w:sz w:val="28"/>
          <w:szCs w:val="28"/>
        </w:rPr>
        <w:t>Policies to manage</w:t>
      </w:r>
    </w:p>
    <w:p w14:paraId="349B79C8" w14:textId="77777777" w:rsidR="00D6075D" w:rsidRPr="00D6075D" w:rsidRDefault="00D6075D" w:rsidP="00D6075D">
      <w:pPr>
        <w:ind w:left="426"/>
        <w:jc w:val="both"/>
        <w:rPr>
          <w:rFonts w:eastAsia="Times New Roman" w:cs="Arial"/>
          <w:b/>
          <w:u w:val="singl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4607"/>
        <w:gridCol w:w="4600"/>
      </w:tblGrid>
      <w:tr w:rsidR="00D6075D" w:rsidRPr="00D6075D" w14:paraId="31D3E9B9" w14:textId="77777777" w:rsidTr="00901B7B">
        <w:trPr>
          <w:trHeight w:val="416"/>
        </w:trPr>
        <w:tc>
          <w:tcPr>
            <w:tcW w:w="9207" w:type="dxa"/>
            <w:gridSpan w:val="2"/>
            <w:vAlign w:val="center"/>
          </w:tcPr>
          <w:p w14:paraId="4B9BC4A6" w14:textId="77777777" w:rsidR="00D6075D" w:rsidRPr="00D6075D" w:rsidRDefault="00D6075D" w:rsidP="00D6075D">
            <w:pPr>
              <w:ind w:left="426"/>
              <w:jc w:val="center"/>
              <w:rPr>
                <w:rFonts w:eastAsia="Times New Roman" w:cs="Arial"/>
                <w:b/>
              </w:rPr>
            </w:pPr>
            <w:r w:rsidRPr="00D6075D">
              <w:rPr>
                <w:rFonts w:eastAsia="Times New Roman" w:cs="Arial"/>
                <w:b/>
              </w:rPr>
              <w:t>HR Policies</w:t>
            </w:r>
          </w:p>
        </w:tc>
      </w:tr>
      <w:tr w:rsidR="00901B7B" w:rsidRPr="00D6075D" w14:paraId="23464E5D" w14:textId="77777777" w:rsidTr="00901B7B">
        <w:trPr>
          <w:trHeight w:val="416"/>
        </w:trPr>
        <w:tc>
          <w:tcPr>
            <w:tcW w:w="4607" w:type="dxa"/>
            <w:tcBorders>
              <w:top w:val="single" w:sz="4" w:space="0" w:color="auto"/>
              <w:left w:val="single" w:sz="4" w:space="0" w:color="auto"/>
              <w:bottom w:val="single" w:sz="4" w:space="0" w:color="auto"/>
              <w:right w:val="single" w:sz="4" w:space="0" w:color="auto"/>
            </w:tcBorders>
            <w:vAlign w:val="center"/>
          </w:tcPr>
          <w:p w14:paraId="29BA3ABF" w14:textId="3695AC81" w:rsidR="00901B7B" w:rsidRPr="00D6075D" w:rsidRDefault="00901B7B" w:rsidP="00D6075D">
            <w:pPr>
              <w:ind w:left="426"/>
              <w:rPr>
                <w:rFonts w:eastAsia="Times New Roman" w:cs="Arial"/>
              </w:rPr>
            </w:pPr>
            <w:r w:rsidRPr="00D6075D">
              <w:rPr>
                <w:rFonts w:eastAsia="Times New Roman" w:cs="Arial"/>
              </w:rPr>
              <w:t>Pay Policy Support Staff</w:t>
            </w:r>
          </w:p>
        </w:tc>
        <w:tc>
          <w:tcPr>
            <w:tcW w:w="4600" w:type="dxa"/>
            <w:shd w:val="clear" w:color="auto" w:fill="auto"/>
            <w:vAlign w:val="center"/>
          </w:tcPr>
          <w:p w14:paraId="686C7160" w14:textId="4C041570" w:rsidR="00901B7B" w:rsidRPr="00D6075D" w:rsidRDefault="00901B7B" w:rsidP="00D6075D">
            <w:pPr>
              <w:ind w:left="426"/>
              <w:rPr>
                <w:rFonts w:eastAsia="Times New Roman" w:cs="Arial"/>
              </w:rPr>
            </w:pPr>
            <w:r w:rsidRPr="00D6075D">
              <w:rPr>
                <w:rFonts w:eastAsia="Times New Roman" w:cs="Arial"/>
              </w:rPr>
              <w:t xml:space="preserve">Lone </w:t>
            </w:r>
            <w:r>
              <w:rPr>
                <w:rFonts w:eastAsia="Times New Roman" w:cs="Arial"/>
              </w:rPr>
              <w:t>W</w:t>
            </w:r>
            <w:r w:rsidRPr="00D6075D">
              <w:rPr>
                <w:rFonts w:eastAsia="Times New Roman" w:cs="Arial"/>
              </w:rPr>
              <w:t>orking</w:t>
            </w:r>
            <w:r>
              <w:rPr>
                <w:rFonts w:eastAsia="Times New Roman" w:cs="Arial"/>
              </w:rPr>
              <w:t xml:space="preserve"> Policy</w:t>
            </w:r>
          </w:p>
        </w:tc>
      </w:tr>
      <w:tr w:rsidR="00901B7B" w:rsidRPr="00D6075D" w14:paraId="127410C0" w14:textId="77777777" w:rsidTr="00901B7B">
        <w:trPr>
          <w:trHeight w:val="454"/>
        </w:trPr>
        <w:tc>
          <w:tcPr>
            <w:tcW w:w="4607" w:type="dxa"/>
            <w:vAlign w:val="center"/>
          </w:tcPr>
          <w:p w14:paraId="5B38FB22" w14:textId="7D666578" w:rsidR="00901B7B" w:rsidRPr="00D6075D" w:rsidRDefault="00901B7B" w:rsidP="00D6075D">
            <w:pPr>
              <w:ind w:left="426"/>
              <w:rPr>
                <w:rFonts w:eastAsia="Times New Roman" w:cs="Arial"/>
              </w:rPr>
            </w:pPr>
            <w:r w:rsidRPr="00D6075D">
              <w:rPr>
                <w:rFonts w:eastAsia="Times New Roman" w:cs="Arial"/>
              </w:rPr>
              <w:t>Long Service Awards</w:t>
            </w:r>
          </w:p>
        </w:tc>
        <w:tc>
          <w:tcPr>
            <w:tcW w:w="4600" w:type="dxa"/>
          </w:tcPr>
          <w:p w14:paraId="34072DC8" w14:textId="3955BBD4" w:rsidR="00901B7B" w:rsidRPr="00D6075D" w:rsidRDefault="00901B7B" w:rsidP="00D6075D">
            <w:pPr>
              <w:ind w:left="426"/>
              <w:rPr>
                <w:rFonts w:eastAsia="Times New Roman" w:cs="Arial"/>
              </w:rPr>
            </w:pPr>
            <w:r w:rsidRPr="00D6075D">
              <w:rPr>
                <w:rFonts w:eastAsia="Times New Roman" w:cs="Arial"/>
              </w:rPr>
              <w:t>Allegations of abuse against staff</w:t>
            </w:r>
          </w:p>
        </w:tc>
      </w:tr>
      <w:tr w:rsidR="00901B7B" w:rsidRPr="00D6075D" w14:paraId="28AE74B2" w14:textId="77777777" w:rsidTr="00901B7B">
        <w:trPr>
          <w:trHeight w:val="454"/>
        </w:trPr>
        <w:tc>
          <w:tcPr>
            <w:tcW w:w="4607" w:type="dxa"/>
            <w:shd w:val="clear" w:color="auto" w:fill="D9D9D9" w:themeFill="background1" w:themeFillShade="D9"/>
            <w:vAlign w:val="center"/>
          </w:tcPr>
          <w:p w14:paraId="09B346FB" w14:textId="6E829E02" w:rsidR="00901B7B" w:rsidRPr="00D6075D" w:rsidRDefault="00901B7B" w:rsidP="00D6075D">
            <w:pPr>
              <w:ind w:left="426"/>
              <w:rPr>
                <w:rFonts w:eastAsia="Times New Roman" w:cs="Arial"/>
              </w:rPr>
            </w:pPr>
            <w:r w:rsidRPr="00D6075D">
              <w:rPr>
                <w:rFonts w:eastAsia="Times New Roman" w:cs="Arial"/>
              </w:rPr>
              <w:t xml:space="preserve">NJC Appraisal </w:t>
            </w:r>
            <w:r>
              <w:rPr>
                <w:rFonts w:eastAsia="Times New Roman" w:cs="Arial"/>
              </w:rPr>
              <w:t xml:space="preserve">and Development </w:t>
            </w:r>
            <w:r w:rsidRPr="00D6075D">
              <w:rPr>
                <w:rFonts w:eastAsia="Times New Roman" w:cs="Arial"/>
              </w:rPr>
              <w:t>Policy</w:t>
            </w:r>
          </w:p>
        </w:tc>
        <w:tc>
          <w:tcPr>
            <w:tcW w:w="4600" w:type="dxa"/>
          </w:tcPr>
          <w:p w14:paraId="3DB6CB9F" w14:textId="6AF7219A" w:rsidR="00901B7B" w:rsidRPr="00D6075D" w:rsidRDefault="00901B7B" w:rsidP="00D6075D">
            <w:pPr>
              <w:ind w:left="426"/>
              <w:rPr>
                <w:rFonts w:eastAsia="Times New Roman" w:cs="Arial"/>
              </w:rPr>
            </w:pPr>
            <w:r w:rsidRPr="00D6075D">
              <w:rPr>
                <w:rFonts w:eastAsia="Times New Roman" w:cs="Arial"/>
              </w:rPr>
              <w:t>Code of conducts for adults</w:t>
            </w:r>
          </w:p>
        </w:tc>
      </w:tr>
      <w:tr w:rsidR="00901B7B" w:rsidRPr="00D6075D" w14:paraId="058D8083" w14:textId="77777777" w:rsidTr="00901B7B">
        <w:trPr>
          <w:trHeight w:val="454"/>
        </w:trPr>
        <w:tc>
          <w:tcPr>
            <w:tcW w:w="4607" w:type="dxa"/>
            <w:shd w:val="clear" w:color="auto" w:fill="auto"/>
            <w:vAlign w:val="center"/>
          </w:tcPr>
          <w:p w14:paraId="47BF93A6" w14:textId="3C1A87DE" w:rsidR="00901B7B" w:rsidRPr="00D6075D" w:rsidRDefault="00901B7B" w:rsidP="00D6075D">
            <w:pPr>
              <w:ind w:left="426"/>
              <w:rPr>
                <w:rFonts w:eastAsia="Times New Roman" w:cs="Arial"/>
              </w:rPr>
            </w:pPr>
            <w:r w:rsidRPr="00D6075D">
              <w:rPr>
                <w:rFonts w:eastAsia="Times New Roman" w:cs="Arial"/>
              </w:rPr>
              <w:t>Travel &amp; Subsistence</w:t>
            </w:r>
          </w:p>
        </w:tc>
        <w:tc>
          <w:tcPr>
            <w:tcW w:w="4600" w:type="dxa"/>
          </w:tcPr>
          <w:p w14:paraId="1B902FFB" w14:textId="60BC8E47" w:rsidR="00901B7B" w:rsidRPr="00D6075D" w:rsidRDefault="00901B7B" w:rsidP="00D6075D">
            <w:pPr>
              <w:ind w:left="426"/>
              <w:rPr>
                <w:rFonts w:eastAsia="Times New Roman" w:cs="Arial"/>
              </w:rPr>
            </w:pPr>
            <w:r w:rsidRPr="00D6075D">
              <w:rPr>
                <w:rFonts w:eastAsia="Times New Roman" w:cs="Arial"/>
              </w:rPr>
              <w:t xml:space="preserve">Disciplinary Procedures </w:t>
            </w:r>
            <w:r>
              <w:rPr>
                <w:rFonts w:eastAsia="Times New Roman" w:cs="Arial"/>
              </w:rPr>
              <w:t xml:space="preserve">relating to misconduct for all employees </w:t>
            </w:r>
          </w:p>
        </w:tc>
      </w:tr>
      <w:tr w:rsidR="00901B7B" w:rsidRPr="00D6075D" w14:paraId="6DDBD3F7" w14:textId="77777777" w:rsidTr="00901B7B">
        <w:trPr>
          <w:trHeight w:val="454"/>
        </w:trPr>
        <w:tc>
          <w:tcPr>
            <w:tcW w:w="4607" w:type="dxa"/>
            <w:shd w:val="clear" w:color="auto" w:fill="auto"/>
            <w:vAlign w:val="center"/>
          </w:tcPr>
          <w:p w14:paraId="2087CA47" w14:textId="533AED6D" w:rsidR="00901B7B" w:rsidRPr="00D6075D" w:rsidRDefault="00901B7B" w:rsidP="00D6075D">
            <w:pPr>
              <w:ind w:left="426"/>
              <w:rPr>
                <w:rFonts w:eastAsia="Times New Roman" w:cs="Arial"/>
              </w:rPr>
            </w:pPr>
            <w:r>
              <w:rPr>
                <w:rFonts w:eastAsia="Times New Roman" w:cs="Arial"/>
              </w:rPr>
              <w:t xml:space="preserve">Staff Harassment and Anti-bullying Policy </w:t>
            </w:r>
          </w:p>
        </w:tc>
        <w:tc>
          <w:tcPr>
            <w:tcW w:w="4600" w:type="dxa"/>
          </w:tcPr>
          <w:p w14:paraId="1467D179" w14:textId="0B0B94CB" w:rsidR="00901B7B" w:rsidRPr="00D6075D" w:rsidRDefault="00901B7B" w:rsidP="00D6075D">
            <w:pPr>
              <w:ind w:left="426"/>
              <w:rPr>
                <w:rFonts w:eastAsia="Times New Roman" w:cs="Arial"/>
              </w:rPr>
            </w:pPr>
            <w:r>
              <w:rPr>
                <w:rFonts w:eastAsia="Times New Roman" w:cs="Arial"/>
              </w:rPr>
              <w:t xml:space="preserve">Public Sector Equality Scheme under 150 </w:t>
            </w:r>
          </w:p>
        </w:tc>
      </w:tr>
      <w:tr w:rsidR="00901B7B" w:rsidRPr="00D6075D" w14:paraId="249D0F38" w14:textId="77777777" w:rsidTr="00901B7B">
        <w:trPr>
          <w:trHeight w:val="454"/>
        </w:trPr>
        <w:tc>
          <w:tcPr>
            <w:tcW w:w="4607" w:type="dxa"/>
            <w:shd w:val="clear" w:color="auto" w:fill="auto"/>
            <w:vAlign w:val="center"/>
          </w:tcPr>
          <w:p w14:paraId="255F8FBC" w14:textId="39316A2C" w:rsidR="00901B7B" w:rsidRPr="00D6075D" w:rsidRDefault="00901B7B" w:rsidP="00D6075D">
            <w:pPr>
              <w:ind w:left="426"/>
              <w:rPr>
                <w:rFonts w:eastAsia="Times New Roman" w:cs="Arial"/>
              </w:rPr>
            </w:pPr>
            <w:r w:rsidRPr="00D6075D">
              <w:rPr>
                <w:rFonts w:eastAsia="Times New Roman" w:cs="Arial"/>
              </w:rPr>
              <w:t>Discretionary leave of absence</w:t>
            </w:r>
          </w:p>
        </w:tc>
        <w:tc>
          <w:tcPr>
            <w:tcW w:w="4600" w:type="dxa"/>
          </w:tcPr>
          <w:p w14:paraId="5E19F371" w14:textId="051F2E99" w:rsidR="00901B7B" w:rsidRPr="00D6075D" w:rsidRDefault="00901B7B" w:rsidP="00D6075D">
            <w:pPr>
              <w:ind w:left="426"/>
              <w:rPr>
                <w:rFonts w:eastAsia="Times New Roman" w:cs="Arial"/>
              </w:rPr>
            </w:pPr>
            <w:r w:rsidRPr="00D6075D">
              <w:rPr>
                <w:rFonts w:eastAsia="Times New Roman" w:cs="Arial"/>
              </w:rPr>
              <w:t>Grievance Procedure</w:t>
            </w:r>
            <w:r>
              <w:rPr>
                <w:rFonts w:eastAsia="Times New Roman" w:cs="Arial"/>
              </w:rPr>
              <w:t xml:space="preserve"> and Disciplinary Rules for all employees</w:t>
            </w:r>
          </w:p>
        </w:tc>
      </w:tr>
      <w:tr w:rsidR="00901B7B" w:rsidRPr="00D6075D" w14:paraId="6CE5D93A" w14:textId="77777777" w:rsidTr="00901B7B">
        <w:trPr>
          <w:trHeight w:val="454"/>
        </w:trPr>
        <w:tc>
          <w:tcPr>
            <w:tcW w:w="4607" w:type="dxa"/>
            <w:shd w:val="clear" w:color="auto" w:fill="auto"/>
            <w:vAlign w:val="center"/>
          </w:tcPr>
          <w:p w14:paraId="385D90AA" w14:textId="4A2558F3" w:rsidR="00901B7B" w:rsidRPr="00D6075D" w:rsidRDefault="00901B7B" w:rsidP="00D6075D">
            <w:pPr>
              <w:ind w:left="426"/>
              <w:rPr>
                <w:rFonts w:eastAsia="Times New Roman" w:cs="Arial"/>
              </w:rPr>
            </w:pPr>
            <w:r w:rsidRPr="00D6075D">
              <w:rPr>
                <w:rFonts w:eastAsia="Times New Roman" w:cs="Arial"/>
              </w:rPr>
              <w:t>Flexible working</w:t>
            </w:r>
          </w:p>
        </w:tc>
        <w:tc>
          <w:tcPr>
            <w:tcW w:w="4600" w:type="dxa"/>
          </w:tcPr>
          <w:p w14:paraId="7883A1DF" w14:textId="1D6BCB38" w:rsidR="00901B7B" w:rsidRPr="00D6075D" w:rsidRDefault="00901B7B" w:rsidP="00D6075D">
            <w:pPr>
              <w:ind w:left="426"/>
              <w:rPr>
                <w:rFonts w:eastAsia="Times New Roman" w:cs="Arial"/>
              </w:rPr>
            </w:pPr>
            <w:r w:rsidRPr="00D6075D">
              <w:rPr>
                <w:rFonts w:eastAsia="Times New Roman" w:cs="Arial"/>
              </w:rPr>
              <w:t>Recruitment Selection Policy</w:t>
            </w:r>
            <w:r>
              <w:rPr>
                <w:rFonts w:eastAsia="Times New Roman" w:cs="Arial"/>
              </w:rPr>
              <w:t xml:space="preserve"> and Procedures</w:t>
            </w:r>
          </w:p>
        </w:tc>
      </w:tr>
      <w:tr w:rsidR="00901B7B" w:rsidRPr="00D6075D" w14:paraId="68155DE1" w14:textId="77777777" w:rsidTr="00901B7B">
        <w:trPr>
          <w:trHeight w:val="454"/>
        </w:trPr>
        <w:tc>
          <w:tcPr>
            <w:tcW w:w="4607" w:type="dxa"/>
            <w:shd w:val="clear" w:color="auto" w:fill="auto"/>
            <w:vAlign w:val="center"/>
          </w:tcPr>
          <w:p w14:paraId="48CB7198" w14:textId="3CE06201" w:rsidR="00901B7B" w:rsidRPr="00D6075D" w:rsidRDefault="00901B7B" w:rsidP="00D6075D">
            <w:pPr>
              <w:ind w:left="426"/>
              <w:rPr>
                <w:rFonts w:eastAsia="Times New Roman" w:cs="Arial"/>
              </w:rPr>
            </w:pPr>
            <w:r w:rsidRPr="00D6075D">
              <w:rPr>
                <w:rFonts w:eastAsia="Times New Roman" w:cs="Arial"/>
              </w:rPr>
              <w:t>HR Data retention policy</w:t>
            </w:r>
          </w:p>
        </w:tc>
        <w:tc>
          <w:tcPr>
            <w:tcW w:w="4600" w:type="dxa"/>
          </w:tcPr>
          <w:p w14:paraId="3FD1A0DF" w14:textId="381CD850" w:rsidR="00901B7B" w:rsidRPr="00D6075D" w:rsidRDefault="00901B7B" w:rsidP="00D6075D">
            <w:pPr>
              <w:ind w:left="426"/>
              <w:rPr>
                <w:rFonts w:eastAsia="Times New Roman" w:cs="Arial"/>
              </w:rPr>
            </w:pPr>
            <w:r w:rsidRPr="00D6075D">
              <w:rPr>
                <w:rFonts w:eastAsia="Times New Roman" w:cs="Arial"/>
              </w:rPr>
              <w:t>Support Staff Probation Procedures</w:t>
            </w:r>
          </w:p>
        </w:tc>
      </w:tr>
      <w:tr w:rsidR="00901B7B" w:rsidRPr="00D6075D" w14:paraId="3A576100" w14:textId="77777777" w:rsidTr="00901B7B">
        <w:trPr>
          <w:trHeight w:val="454"/>
        </w:trPr>
        <w:tc>
          <w:tcPr>
            <w:tcW w:w="4607" w:type="dxa"/>
            <w:shd w:val="clear" w:color="auto" w:fill="auto"/>
            <w:vAlign w:val="center"/>
          </w:tcPr>
          <w:p w14:paraId="16BF7CE6" w14:textId="6C74AFAB" w:rsidR="00901B7B" w:rsidRPr="00D6075D" w:rsidRDefault="00901B7B" w:rsidP="00D6075D">
            <w:pPr>
              <w:ind w:left="426"/>
              <w:rPr>
                <w:rFonts w:eastAsia="Times New Roman" w:cs="Arial"/>
              </w:rPr>
            </w:pPr>
            <w:r w:rsidRPr="00D6075D">
              <w:rPr>
                <w:rFonts w:eastAsia="Times New Roman" w:cs="Arial"/>
              </w:rPr>
              <w:t>Sickness Absence Policy and Procedures</w:t>
            </w:r>
          </w:p>
        </w:tc>
        <w:tc>
          <w:tcPr>
            <w:tcW w:w="4600" w:type="dxa"/>
          </w:tcPr>
          <w:p w14:paraId="4B273635" w14:textId="2508663D" w:rsidR="00901B7B" w:rsidRPr="00D6075D" w:rsidRDefault="00901B7B" w:rsidP="00D6075D">
            <w:pPr>
              <w:ind w:left="426"/>
              <w:rPr>
                <w:rFonts w:eastAsia="Times New Roman" w:cs="Arial"/>
              </w:rPr>
            </w:pPr>
            <w:r w:rsidRPr="00D6075D">
              <w:rPr>
                <w:rFonts w:eastAsia="Times New Roman" w:cs="Arial"/>
              </w:rPr>
              <w:t>Display Screen Eqpt Assessment</w:t>
            </w:r>
          </w:p>
        </w:tc>
      </w:tr>
      <w:tr w:rsidR="00901B7B" w:rsidRPr="00D6075D" w14:paraId="1E93332C" w14:textId="77777777" w:rsidTr="00901B7B">
        <w:trPr>
          <w:trHeight w:val="454"/>
        </w:trPr>
        <w:tc>
          <w:tcPr>
            <w:tcW w:w="4607" w:type="dxa"/>
            <w:shd w:val="clear" w:color="auto" w:fill="auto"/>
            <w:vAlign w:val="center"/>
          </w:tcPr>
          <w:p w14:paraId="45311D5C" w14:textId="0EC0AAC9" w:rsidR="00901B7B" w:rsidRPr="00D6075D" w:rsidRDefault="00901B7B" w:rsidP="00D6075D">
            <w:pPr>
              <w:ind w:left="426"/>
              <w:rPr>
                <w:rFonts w:eastAsia="Times New Roman" w:cs="Arial"/>
              </w:rPr>
            </w:pPr>
            <w:r w:rsidRPr="00D6075D">
              <w:rPr>
                <w:rFonts w:eastAsia="Times New Roman" w:cs="Arial"/>
              </w:rPr>
              <w:t>Whistle Blowing HR</w:t>
            </w:r>
          </w:p>
        </w:tc>
        <w:tc>
          <w:tcPr>
            <w:tcW w:w="4600" w:type="dxa"/>
            <w:shd w:val="clear" w:color="auto" w:fill="auto"/>
            <w:vAlign w:val="center"/>
          </w:tcPr>
          <w:p w14:paraId="08401C88" w14:textId="13E9AD1A" w:rsidR="00901B7B" w:rsidRPr="00D6075D" w:rsidRDefault="00901B7B" w:rsidP="00D6075D">
            <w:pPr>
              <w:ind w:left="426"/>
              <w:rPr>
                <w:rFonts w:eastAsia="Times New Roman" w:cs="Arial"/>
              </w:rPr>
            </w:pPr>
            <w:r>
              <w:rPr>
                <w:rFonts w:eastAsia="Times New Roman" w:cs="Arial"/>
              </w:rPr>
              <w:t>Appraisal and Capability Policy Teaching Staff</w:t>
            </w:r>
          </w:p>
        </w:tc>
      </w:tr>
      <w:tr w:rsidR="00901B7B" w:rsidRPr="00D6075D" w14:paraId="3076BAE9" w14:textId="77777777" w:rsidTr="00901B7B">
        <w:trPr>
          <w:trHeight w:val="454"/>
        </w:trPr>
        <w:tc>
          <w:tcPr>
            <w:tcW w:w="4607" w:type="dxa"/>
            <w:tcBorders>
              <w:top w:val="single" w:sz="4" w:space="0" w:color="auto"/>
              <w:left w:val="single" w:sz="4" w:space="0" w:color="auto"/>
              <w:bottom w:val="single" w:sz="4" w:space="0" w:color="auto"/>
              <w:right w:val="single" w:sz="4" w:space="0" w:color="auto"/>
            </w:tcBorders>
            <w:vAlign w:val="center"/>
          </w:tcPr>
          <w:p w14:paraId="101EE771" w14:textId="15FB3086" w:rsidR="00901B7B" w:rsidRPr="00D6075D" w:rsidRDefault="00901B7B" w:rsidP="00D6075D">
            <w:pPr>
              <w:ind w:left="426"/>
              <w:rPr>
                <w:rFonts w:eastAsia="Times New Roman" w:cs="Arial"/>
              </w:rPr>
            </w:pPr>
            <w:r w:rsidRPr="00D6075D">
              <w:rPr>
                <w:rFonts w:eastAsia="Times New Roman" w:cs="Arial"/>
              </w:rPr>
              <w:t>LGPS Scheme Policy</w:t>
            </w:r>
          </w:p>
        </w:tc>
        <w:tc>
          <w:tcPr>
            <w:tcW w:w="4600" w:type="dxa"/>
            <w:shd w:val="clear" w:color="auto" w:fill="auto"/>
            <w:vAlign w:val="center"/>
          </w:tcPr>
          <w:p w14:paraId="0CA1A655" w14:textId="21805655" w:rsidR="00901B7B" w:rsidRPr="00D6075D" w:rsidRDefault="00901B7B" w:rsidP="00D6075D">
            <w:pPr>
              <w:ind w:left="426"/>
              <w:rPr>
                <w:rFonts w:eastAsia="Times New Roman" w:cs="Arial"/>
              </w:rPr>
            </w:pPr>
            <w:r>
              <w:rPr>
                <w:rFonts w:eastAsia="Times New Roman" w:cs="Arial"/>
              </w:rPr>
              <w:t xml:space="preserve">Ordinary Paternity Leave and Pay (Births and Adoption) </w:t>
            </w:r>
          </w:p>
        </w:tc>
      </w:tr>
      <w:tr w:rsidR="00901B7B" w:rsidRPr="00D6075D" w14:paraId="1E80A20D" w14:textId="77777777" w:rsidTr="00901B7B">
        <w:trPr>
          <w:trHeight w:val="454"/>
        </w:trPr>
        <w:tc>
          <w:tcPr>
            <w:tcW w:w="4607" w:type="dxa"/>
            <w:tcBorders>
              <w:top w:val="single" w:sz="4" w:space="0" w:color="auto"/>
              <w:left w:val="single" w:sz="4" w:space="0" w:color="auto"/>
              <w:bottom w:val="single" w:sz="4" w:space="0" w:color="auto"/>
              <w:right w:val="single" w:sz="4" w:space="0" w:color="auto"/>
            </w:tcBorders>
            <w:vAlign w:val="center"/>
          </w:tcPr>
          <w:p w14:paraId="55ED40AE" w14:textId="57D2CE06" w:rsidR="00901B7B" w:rsidRPr="00D6075D" w:rsidRDefault="00901B7B" w:rsidP="00D6075D">
            <w:pPr>
              <w:ind w:left="426"/>
              <w:rPr>
                <w:rFonts w:eastAsia="Times New Roman" w:cs="Arial"/>
              </w:rPr>
            </w:pPr>
            <w:r>
              <w:rPr>
                <w:rFonts w:eastAsia="Times New Roman" w:cs="Arial"/>
              </w:rPr>
              <w:t>Parental Leave Guidance and app form</w:t>
            </w:r>
          </w:p>
        </w:tc>
        <w:tc>
          <w:tcPr>
            <w:tcW w:w="4600" w:type="dxa"/>
            <w:shd w:val="clear" w:color="auto" w:fill="auto"/>
            <w:vAlign w:val="center"/>
          </w:tcPr>
          <w:p w14:paraId="09D72A5B" w14:textId="70E08EBD" w:rsidR="00901B7B" w:rsidRPr="00D6075D" w:rsidRDefault="00901B7B" w:rsidP="00D6075D">
            <w:pPr>
              <w:ind w:left="426"/>
              <w:rPr>
                <w:rFonts w:eastAsia="Times New Roman" w:cs="Arial"/>
              </w:rPr>
            </w:pPr>
            <w:r>
              <w:rPr>
                <w:rFonts w:eastAsia="Times New Roman" w:cs="Arial"/>
              </w:rPr>
              <w:t>Shared Parental Leave Births and Adoption</w:t>
            </w:r>
          </w:p>
        </w:tc>
      </w:tr>
      <w:tr w:rsidR="00901B7B" w:rsidRPr="00D6075D" w14:paraId="2DA20807" w14:textId="77777777" w:rsidTr="00901B7B">
        <w:trPr>
          <w:trHeight w:val="454"/>
        </w:trPr>
        <w:tc>
          <w:tcPr>
            <w:tcW w:w="4607" w:type="dxa"/>
            <w:tcBorders>
              <w:top w:val="single" w:sz="4" w:space="0" w:color="auto"/>
              <w:left w:val="single" w:sz="4" w:space="0" w:color="auto"/>
              <w:bottom w:val="single" w:sz="4" w:space="0" w:color="auto"/>
              <w:right w:val="single" w:sz="4" w:space="0" w:color="auto"/>
            </w:tcBorders>
            <w:vAlign w:val="center"/>
          </w:tcPr>
          <w:p w14:paraId="47D5A104" w14:textId="41207B42" w:rsidR="00901B7B" w:rsidRPr="00D6075D" w:rsidRDefault="00901B7B" w:rsidP="00D6075D">
            <w:pPr>
              <w:ind w:left="426"/>
              <w:rPr>
                <w:rFonts w:eastAsia="Times New Roman" w:cs="Arial"/>
              </w:rPr>
            </w:pPr>
            <w:r>
              <w:rPr>
                <w:rFonts w:eastAsia="Times New Roman" w:cs="Arial"/>
              </w:rPr>
              <w:t>Induction Policy for all staff</w:t>
            </w:r>
          </w:p>
        </w:tc>
        <w:tc>
          <w:tcPr>
            <w:tcW w:w="4600" w:type="dxa"/>
            <w:shd w:val="clear" w:color="auto" w:fill="auto"/>
            <w:vAlign w:val="center"/>
          </w:tcPr>
          <w:p w14:paraId="698EFD8D" w14:textId="7297053D" w:rsidR="00901B7B" w:rsidRPr="00D6075D" w:rsidRDefault="00901B7B" w:rsidP="00D6075D">
            <w:pPr>
              <w:ind w:left="426"/>
              <w:rPr>
                <w:rFonts w:eastAsia="Times New Roman" w:cs="Arial"/>
              </w:rPr>
            </w:pPr>
            <w:r>
              <w:rPr>
                <w:rFonts w:eastAsia="Times New Roman" w:cs="Arial"/>
              </w:rPr>
              <w:t>Statement on the recruitment of ex-offenders</w:t>
            </w:r>
          </w:p>
        </w:tc>
      </w:tr>
      <w:tr w:rsidR="00901B7B" w:rsidRPr="00D6075D" w14:paraId="1CC9913E" w14:textId="77777777" w:rsidTr="00901B7B">
        <w:trPr>
          <w:trHeight w:val="454"/>
        </w:trPr>
        <w:tc>
          <w:tcPr>
            <w:tcW w:w="4607" w:type="dxa"/>
            <w:tcBorders>
              <w:top w:val="single" w:sz="4" w:space="0" w:color="auto"/>
              <w:left w:val="single" w:sz="4" w:space="0" w:color="auto"/>
              <w:bottom w:val="single" w:sz="4" w:space="0" w:color="auto"/>
              <w:right w:val="single" w:sz="4" w:space="0" w:color="auto"/>
            </w:tcBorders>
            <w:vAlign w:val="center"/>
          </w:tcPr>
          <w:p w14:paraId="3C1ACD69" w14:textId="19E71DF9" w:rsidR="00901B7B" w:rsidRPr="00D6075D" w:rsidRDefault="00901B7B" w:rsidP="00D6075D">
            <w:pPr>
              <w:ind w:left="426"/>
              <w:rPr>
                <w:rFonts w:eastAsia="Times New Roman" w:cs="Arial"/>
              </w:rPr>
            </w:pPr>
            <w:r w:rsidRPr="00D6075D">
              <w:rPr>
                <w:rFonts w:eastAsia="Times New Roman" w:cs="Arial"/>
              </w:rPr>
              <w:t>Pay Policy Teaching staff</w:t>
            </w:r>
          </w:p>
        </w:tc>
        <w:tc>
          <w:tcPr>
            <w:tcW w:w="4600" w:type="dxa"/>
            <w:shd w:val="clear" w:color="auto" w:fill="auto"/>
            <w:vAlign w:val="center"/>
          </w:tcPr>
          <w:p w14:paraId="6B46F8F4" w14:textId="6CDBCCE0" w:rsidR="00901B7B" w:rsidRPr="00D6075D" w:rsidRDefault="00901B7B" w:rsidP="00CD3A08">
            <w:pPr>
              <w:ind w:left="426"/>
              <w:rPr>
                <w:rFonts w:eastAsia="Times New Roman" w:cs="Arial"/>
              </w:rPr>
            </w:pPr>
            <w:r w:rsidRPr="00901B7B">
              <w:rPr>
                <w:rFonts w:cs="Arial"/>
                <w:color w:val="000000"/>
                <w:shd w:val="clear" w:color="auto" w:fill="FFFFFF"/>
              </w:rPr>
              <w:t>Summary of Maternity Leave and Pay for all categories of employees</w:t>
            </w:r>
          </w:p>
        </w:tc>
      </w:tr>
    </w:tbl>
    <w:p w14:paraId="7BD5C0E0" w14:textId="2F946BC0" w:rsidR="000110AC" w:rsidRDefault="000110AC" w:rsidP="00D6075D">
      <w:pPr>
        <w:rPr>
          <w:rFonts w:ascii="Times New Roman" w:eastAsia="Times New Roman" w:hAnsi="Times New Roman" w:cs="Times New Roman"/>
          <w:sz w:val="24"/>
          <w:szCs w:val="24"/>
        </w:rPr>
      </w:pPr>
    </w:p>
    <w:p w14:paraId="6BF66795" w14:textId="77777777" w:rsidR="000110AC" w:rsidRDefault="000110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0FC7154" w14:textId="77777777" w:rsidR="00D6075D" w:rsidRPr="00D6075D" w:rsidRDefault="00D6075D" w:rsidP="00D6075D">
      <w:pPr>
        <w:rPr>
          <w:rFonts w:ascii="Times New Roman" w:eastAsia="Times New Roman" w:hAnsi="Times New Roman" w:cs="Times New Roman"/>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4603"/>
        <w:gridCol w:w="4604"/>
      </w:tblGrid>
      <w:tr w:rsidR="00D6075D" w:rsidRPr="00D6075D" w14:paraId="2D279819" w14:textId="77777777" w:rsidTr="000110AC">
        <w:trPr>
          <w:trHeight w:val="454"/>
        </w:trPr>
        <w:tc>
          <w:tcPr>
            <w:tcW w:w="9207" w:type="dxa"/>
            <w:gridSpan w:val="2"/>
            <w:tcBorders>
              <w:top w:val="single" w:sz="4" w:space="0" w:color="auto"/>
              <w:left w:val="single" w:sz="4" w:space="0" w:color="auto"/>
              <w:bottom w:val="single" w:sz="4" w:space="0" w:color="auto"/>
            </w:tcBorders>
            <w:vAlign w:val="center"/>
          </w:tcPr>
          <w:p w14:paraId="52554AE8" w14:textId="58A03722" w:rsidR="00D6075D" w:rsidRPr="00D6075D" w:rsidRDefault="00D6075D" w:rsidP="00D6075D">
            <w:pPr>
              <w:ind w:left="426"/>
              <w:jc w:val="center"/>
              <w:rPr>
                <w:rFonts w:eastAsia="Times New Roman" w:cs="Arial"/>
                <w:b/>
              </w:rPr>
            </w:pPr>
            <w:r w:rsidRPr="00D6075D">
              <w:rPr>
                <w:rFonts w:eastAsia="Times New Roman" w:cs="Arial"/>
                <w:b/>
              </w:rPr>
              <w:t>Business Policies</w:t>
            </w:r>
            <w:r w:rsidR="00D07890">
              <w:rPr>
                <w:rFonts w:eastAsia="Times New Roman" w:cs="Arial"/>
                <w:b/>
              </w:rPr>
              <w:t>/docs</w:t>
            </w:r>
          </w:p>
        </w:tc>
      </w:tr>
      <w:tr w:rsidR="000110AC" w:rsidRPr="00D6075D" w14:paraId="40FC3517" w14:textId="77777777" w:rsidTr="000110AC">
        <w:trPr>
          <w:trHeight w:val="454"/>
        </w:trPr>
        <w:tc>
          <w:tcPr>
            <w:tcW w:w="4603" w:type="dxa"/>
            <w:tcBorders>
              <w:top w:val="single" w:sz="4" w:space="0" w:color="auto"/>
              <w:left w:val="single" w:sz="4" w:space="0" w:color="auto"/>
              <w:bottom w:val="single" w:sz="4" w:space="0" w:color="auto"/>
              <w:right w:val="single" w:sz="4" w:space="0" w:color="auto"/>
            </w:tcBorders>
            <w:vAlign w:val="center"/>
          </w:tcPr>
          <w:p w14:paraId="6302CD8C" w14:textId="057EC468" w:rsidR="000110AC" w:rsidRPr="00D6075D" w:rsidRDefault="000110AC" w:rsidP="00D6075D">
            <w:pPr>
              <w:ind w:left="426"/>
              <w:rPr>
                <w:rFonts w:eastAsia="Times New Roman" w:cs="Arial"/>
              </w:rPr>
            </w:pPr>
            <w:r w:rsidRPr="00D6075D">
              <w:rPr>
                <w:rFonts w:eastAsia="Times New Roman" w:cs="Arial"/>
              </w:rPr>
              <w:t>Gifts</w:t>
            </w:r>
            <w:r>
              <w:rPr>
                <w:rFonts w:eastAsia="Times New Roman" w:cs="Arial"/>
              </w:rPr>
              <w:t>, H</w:t>
            </w:r>
            <w:r w:rsidRPr="00D6075D">
              <w:rPr>
                <w:rFonts w:eastAsia="Times New Roman" w:cs="Arial"/>
              </w:rPr>
              <w:t>ospitality</w:t>
            </w:r>
            <w:r>
              <w:rPr>
                <w:rFonts w:eastAsia="Times New Roman" w:cs="Arial"/>
              </w:rPr>
              <w:t>, Anti-Bribery and Anti-corruption Policy</w:t>
            </w:r>
          </w:p>
        </w:tc>
        <w:tc>
          <w:tcPr>
            <w:tcW w:w="4604" w:type="dxa"/>
            <w:vAlign w:val="center"/>
          </w:tcPr>
          <w:p w14:paraId="7D946539" w14:textId="7006C010" w:rsidR="000110AC" w:rsidRPr="00D6075D" w:rsidRDefault="000110AC" w:rsidP="00D6075D">
            <w:pPr>
              <w:ind w:left="426"/>
              <w:rPr>
                <w:rFonts w:eastAsia="Times New Roman" w:cs="Arial"/>
              </w:rPr>
            </w:pPr>
            <w:r w:rsidRPr="00D6075D">
              <w:rPr>
                <w:rFonts w:eastAsia="Times New Roman" w:cs="Arial"/>
              </w:rPr>
              <w:t>Mini Bus</w:t>
            </w:r>
            <w:r>
              <w:rPr>
                <w:rFonts w:eastAsia="Times New Roman" w:cs="Arial"/>
              </w:rPr>
              <w:t xml:space="preserve"> Policy</w:t>
            </w:r>
          </w:p>
        </w:tc>
      </w:tr>
      <w:tr w:rsidR="000110AC" w:rsidRPr="00D6075D" w14:paraId="4AD2ECB3" w14:textId="77777777" w:rsidTr="000110AC">
        <w:trPr>
          <w:trHeight w:val="454"/>
        </w:trPr>
        <w:tc>
          <w:tcPr>
            <w:tcW w:w="4603" w:type="dxa"/>
            <w:tcBorders>
              <w:top w:val="single" w:sz="4" w:space="0" w:color="auto"/>
              <w:left w:val="single" w:sz="4" w:space="0" w:color="auto"/>
              <w:bottom w:val="single" w:sz="4" w:space="0" w:color="auto"/>
              <w:right w:val="single" w:sz="4" w:space="0" w:color="auto"/>
            </w:tcBorders>
            <w:vAlign w:val="center"/>
          </w:tcPr>
          <w:p w14:paraId="268D9716" w14:textId="56EA1772" w:rsidR="000110AC" w:rsidRPr="00D6075D" w:rsidRDefault="000110AC" w:rsidP="00D6075D">
            <w:pPr>
              <w:ind w:left="426"/>
              <w:rPr>
                <w:rFonts w:eastAsia="Times New Roman" w:cs="Arial"/>
              </w:rPr>
            </w:pPr>
            <w:r w:rsidRPr="00D6075D">
              <w:rPr>
                <w:rFonts w:eastAsia="Times New Roman" w:cs="Arial"/>
              </w:rPr>
              <w:t xml:space="preserve">Fire Safety </w:t>
            </w:r>
            <w:r>
              <w:rPr>
                <w:rFonts w:eastAsia="Times New Roman" w:cs="Arial"/>
              </w:rPr>
              <w:t>M</w:t>
            </w:r>
            <w:r w:rsidRPr="00D6075D">
              <w:rPr>
                <w:rFonts w:eastAsia="Times New Roman" w:cs="Arial"/>
              </w:rPr>
              <w:t>anagement</w:t>
            </w:r>
            <w:r>
              <w:rPr>
                <w:rFonts w:eastAsia="Times New Roman" w:cs="Arial"/>
              </w:rPr>
              <w:t xml:space="preserve"> Policy</w:t>
            </w:r>
          </w:p>
        </w:tc>
        <w:tc>
          <w:tcPr>
            <w:tcW w:w="4604" w:type="dxa"/>
            <w:vAlign w:val="center"/>
          </w:tcPr>
          <w:p w14:paraId="20E9F7C4" w14:textId="688BA7FF" w:rsidR="000110AC" w:rsidRPr="00D6075D" w:rsidRDefault="000110AC" w:rsidP="00D6075D">
            <w:pPr>
              <w:ind w:left="426"/>
              <w:rPr>
                <w:rFonts w:eastAsia="Times New Roman" w:cs="Arial"/>
              </w:rPr>
            </w:pPr>
            <w:r w:rsidRPr="00D6075D">
              <w:rPr>
                <w:rFonts w:eastAsia="Times New Roman" w:cs="Arial"/>
              </w:rPr>
              <w:t xml:space="preserve">Data </w:t>
            </w:r>
            <w:r>
              <w:rPr>
                <w:rFonts w:eastAsia="Times New Roman" w:cs="Arial"/>
              </w:rPr>
              <w:t>P</w:t>
            </w:r>
            <w:r w:rsidRPr="00D6075D">
              <w:rPr>
                <w:rFonts w:eastAsia="Times New Roman" w:cs="Arial"/>
              </w:rPr>
              <w:t>rotection</w:t>
            </w:r>
            <w:r>
              <w:rPr>
                <w:rFonts w:eastAsia="Times New Roman" w:cs="Arial"/>
              </w:rPr>
              <w:t xml:space="preserve"> Policy</w:t>
            </w:r>
          </w:p>
        </w:tc>
      </w:tr>
      <w:tr w:rsidR="000110AC" w:rsidRPr="00D6075D" w14:paraId="00CEE3F3" w14:textId="77777777" w:rsidTr="000110AC">
        <w:trPr>
          <w:trHeight w:val="454"/>
        </w:trPr>
        <w:tc>
          <w:tcPr>
            <w:tcW w:w="4603" w:type="dxa"/>
            <w:vAlign w:val="center"/>
          </w:tcPr>
          <w:p w14:paraId="18CF6858" w14:textId="209EECA2" w:rsidR="000110AC" w:rsidRPr="00D6075D" w:rsidRDefault="000110AC" w:rsidP="00D6075D">
            <w:pPr>
              <w:ind w:left="426"/>
              <w:rPr>
                <w:rFonts w:eastAsia="Times New Roman" w:cs="Arial"/>
              </w:rPr>
            </w:pPr>
            <w:r>
              <w:rPr>
                <w:rFonts w:eastAsia="Times New Roman" w:cs="Arial"/>
              </w:rPr>
              <w:t>School Security Policy</w:t>
            </w:r>
          </w:p>
        </w:tc>
        <w:tc>
          <w:tcPr>
            <w:tcW w:w="4604" w:type="dxa"/>
            <w:shd w:val="clear" w:color="auto" w:fill="auto"/>
            <w:vAlign w:val="center"/>
          </w:tcPr>
          <w:p w14:paraId="67E2BF39" w14:textId="5BF4125C" w:rsidR="000110AC" w:rsidRPr="00D6075D" w:rsidRDefault="000110AC" w:rsidP="00D6075D">
            <w:pPr>
              <w:ind w:left="426"/>
              <w:rPr>
                <w:rFonts w:eastAsia="Times New Roman" w:cs="Arial"/>
              </w:rPr>
            </w:pPr>
            <w:r>
              <w:rPr>
                <w:rFonts w:eastAsia="Times New Roman" w:cs="Arial"/>
              </w:rPr>
              <w:t>Lockdown Policy</w:t>
            </w:r>
          </w:p>
        </w:tc>
      </w:tr>
      <w:tr w:rsidR="000110AC" w:rsidRPr="00D6075D" w14:paraId="507B49AF" w14:textId="77777777" w:rsidTr="000110AC">
        <w:trPr>
          <w:trHeight w:val="454"/>
        </w:trPr>
        <w:tc>
          <w:tcPr>
            <w:tcW w:w="4603" w:type="dxa"/>
            <w:vAlign w:val="center"/>
          </w:tcPr>
          <w:p w14:paraId="1C0B8685" w14:textId="7A5F7DE8" w:rsidR="000110AC" w:rsidRPr="00D6075D" w:rsidRDefault="000110AC" w:rsidP="00D6075D">
            <w:pPr>
              <w:ind w:left="426"/>
              <w:rPr>
                <w:rFonts w:eastAsia="Times New Roman" w:cs="Arial"/>
              </w:rPr>
            </w:pPr>
            <w:r>
              <w:rPr>
                <w:rFonts w:eastAsia="Times New Roman" w:cs="Arial"/>
              </w:rPr>
              <w:t>GDPR</w:t>
            </w:r>
          </w:p>
        </w:tc>
        <w:tc>
          <w:tcPr>
            <w:tcW w:w="4604" w:type="dxa"/>
            <w:shd w:val="clear" w:color="auto" w:fill="auto"/>
            <w:vAlign w:val="center"/>
          </w:tcPr>
          <w:p w14:paraId="01345A5D" w14:textId="3AF90878" w:rsidR="000110AC" w:rsidRPr="00D6075D" w:rsidRDefault="000110AC" w:rsidP="00D6075D">
            <w:pPr>
              <w:ind w:left="426"/>
              <w:rPr>
                <w:rFonts w:eastAsia="Times New Roman" w:cs="Arial"/>
              </w:rPr>
            </w:pPr>
            <w:r>
              <w:rPr>
                <w:rFonts w:eastAsia="Times New Roman" w:cs="Arial"/>
              </w:rPr>
              <w:t>Legionella Management Plan</w:t>
            </w:r>
          </w:p>
        </w:tc>
      </w:tr>
      <w:tr w:rsidR="000110AC" w:rsidRPr="00D6075D" w14:paraId="719612BA" w14:textId="77777777" w:rsidTr="000110AC">
        <w:trPr>
          <w:trHeight w:val="454"/>
        </w:trPr>
        <w:tc>
          <w:tcPr>
            <w:tcW w:w="4603" w:type="dxa"/>
            <w:vAlign w:val="center"/>
          </w:tcPr>
          <w:p w14:paraId="24C6A0FF" w14:textId="6A7A784A" w:rsidR="000110AC" w:rsidRPr="00D6075D" w:rsidRDefault="000110AC" w:rsidP="00D6075D">
            <w:pPr>
              <w:ind w:left="426"/>
              <w:rPr>
                <w:rFonts w:eastAsia="Times New Roman" w:cs="Arial"/>
              </w:rPr>
            </w:pPr>
            <w:r>
              <w:rPr>
                <w:rFonts w:eastAsia="Times New Roman" w:cs="Arial"/>
              </w:rPr>
              <w:t>Travel Plan</w:t>
            </w:r>
          </w:p>
        </w:tc>
        <w:tc>
          <w:tcPr>
            <w:tcW w:w="4604" w:type="dxa"/>
            <w:shd w:val="clear" w:color="auto" w:fill="auto"/>
            <w:vAlign w:val="center"/>
          </w:tcPr>
          <w:p w14:paraId="731B18DF" w14:textId="26E2D994" w:rsidR="000110AC" w:rsidRPr="00D6075D" w:rsidRDefault="000110AC" w:rsidP="00D6075D">
            <w:pPr>
              <w:ind w:left="426"/>
              <w:rPr>
                <w:rFonts w:eastAsia="Times New Roman" w:cs="Arial"/>
              </w:rPr>
            </w:pPr>
            <w:r>
              <w:rPr>
                <w:rFonts w:eastAsia="Times New Roman" w:cs="Arial"/>
              </w:rPr>
              <w:t>Premises Management documents</w:t>
            </w:r>
          </w:p>
        </w:tc>
      </w:tr>
      <w:tr w:rsidR="000110AC" w:rsidRPr="00D6075D" w14:paraId="0CA840D5" w14:textId="77777777" w:rsidTr="000110AC">
        <w:trPr>
          <w:trHeight w:val="454"/>
        </w:trPr>
        <w:tc>
          <w:tcPr>
            <w:tcW w:w="4603" w:type="dxa"/>
            <w:vAlign w:val="center"/>
          </w:tcPr>
          <w:p w14:paraId="2559632E" w14:textId="12A194AD" w:rsidR="000110AC" w:rsidRPr="00D6075D" w:rsidRDefault="000110AC" w:rsidP="00D6075D">
            <w:pPr>
              <w:ind w:left="426"/>
              <w:rPr>
                <w:rFonts w:eastAsia="Times New Roman" w:cs="Arial"/>
              </w:rPr>
            </w:pPr>
            <w:r>
              <w:rPr>
                <w:rFonts w:eastAsia="Times New Roman" w:cs="Arial"/>
              </w:rPr>
              <w:t>Surveillance and CCTV Policy</w:t>
            </w:r>
          </w:p>
        </w:tc>
        <w:tc>
          <w:tcPr>
            <w:tcW w:w="4604" w:type="dxa"/>
            <w:shd w:val="clear" w:color="auto" w:fill="auto"/>
            <w:vAlign w:val="center"/>
          </w:tcPr>
          <w:p w14:paraId="713EAE0E" w14:textId="11AC49D5" w:rsidR="000110AC" w:rsidRPr="00D6075D" w:rsidRDefault="000110AC" w:rsidP="00D6075D">
            <w:pPr>
              <w:ind w:left="426"/>
              <w:rPr>
                <w:rFonts w:eastAsia="Times New Roman" w:cs="Arial"/>
              </w:rPr>
            </w:pPr>
            <w:r>
              <w:rPr>
                <w:rFonts w:eastAsia="Times New Roman" w:cs="Arial"/>
              </w:rPr>
              <w:t>Health and Safety Policy</w:t>
            </w:r>
          </w:p>
        </w:tc>
      </w:tr>
      <w:tr w:rsidR="000110AC" w:rsidRPr="00D6075D" w14:paraId="456AF4B1" w14:textId="77777777" w:rsidTr="000110AC">
        <w:trPr>
          <w:trHeight w:val="454"/>
        </w:trPr>
        <w:tc>
          <w:tcPr>
            <w:tcW w:w="4603" w:type="dxa"/>
            <w:vAlign w:val="center"/>
          </w:tcPr>
          <w:p w14:paraId="2DCBD4AA" w14:textId="0CDA009E" w:rsidR="000110AC" w:rsidRPr="00D6075D" w:rsidRDefault="000110AC" w:rsidP="00D6075D">
            <w:pPr>
              <w:ind w:left="426"/>
              <w:rPr>
                <w:rFonts w:eastAsia="Times New Roman" w:cs="Arial"/>
              </w:rPr>
            </w:pPr>
            <w:r>
              <w:rPr>
                <w:rFonts w:eastAsia="Times New Roman" w:cs="Arial"/>
              </w:rPr>
              <w:t>Records Management Policy</w:t>
            </w:r>
          </w:p>
        </w:tc>
        <w:tc>
          <w:tcPr>
            <w:tcW w:w="4604" w:type="dxa"/>
            <w:shd w:val="clear" w:color="auto" w:fill="auto"/>
            <w:vAlign w:val="center"/>
          </w:tcPr>
          <w:p w14:paraId="7FAA5AD1" w14:textId="21ED66A6" w:rsidR="000110AC" w:rsidRPr="00D6075D" w:rsidRDefault="000110AC" w:rsidP="00D6075D">
            <w:pPr>
              <w:ind w:left="426"/>
              <w:rPr>
                <w:rFonts w:eastAsia="Times New Roman" w:cs="Arial"/>
              </w:rPr>
            </w:pPr>
            <w:r>
              <w:rPr>
                <w:rFonts w:eastAsia="Times New Roman" w:cs="Arial"/>
              </w:rPr>
              <w:t>Community Use Agreement</w:t>
            </w:r>
          </w:p>
        </w:tc>
      </w:tr>
      <w:tr w:rsidR="000110AC" w:rsidRPr="00D6075D" w14:paraId="068EF85F" w14:textId="77777777" w:rsidTr="000110AC">
        <w:trPr>
          <w:trHeight w:val="454"/>
        </w:trPr>
        <w:tc>
          <w:tcPr>
            <w:tcW w:w="4603" w:type="dxa"/>
            <w:vAlign w:val="center"/>
          </w:tcPr>
          <w:p w14:paraId="333A1261" w14:textId="68F16A79" w:rsidR="000110AC" w:rsidRPr="00D6075D" w:rsidRDefault="000110AC" w:rsidP="00D6075D">
            <w:pPr>
              <w:ind w:left="426"/>
              <w:rPr>
                <w:rFonts w:eastAsia="Times New Roman" w:cs="Arial"/>
              </w:rPr>
            </w:pPr>
            <w:r>
              <w:rPr>
                <w:rFonts w:eastAsia="Times New Roman" w:cs="Arial"/>
              </w:rPr>
              <w:t>Protocol for the use of the kitchen</w:t>
            </w:r>
          </w:p>
        </w:tc>
        <w:tc>
          <w:tcPr>
            <w:tcW w:w="4604" w:type="dxa"/>
            <w:shd w:val="clear" w:color="auto" w:fill="auto"/>
            <w:vAlign w:val="center"/>
          </w:tcPr>
          <w:p w14:paraId="55DFD22D" w14:textId="0F10F36A" w:rsidR="000110AC" w:rsidRPr="00D6075D" w:rsidRDefault="000110AC" w:rsidP="00D6075D">
            <w:pPr>
              <w:ind w:left="426"/>
              <w:rPr>
                <w:rFonts w:eastAsia="Times New Roman" w:cs="Arial"/>
              </w:rPr>
            </w:pPr>
            <w:r>
              <w:rPr>
                <w:rFonts w:eastAsia="Times New Roman" w:cs="Arial"/>
              </w:rPr>
              <w:t>Scheme of Delegation of Financial Powers</w:t>
            </w:r>
          </w:p>
        </w:tc>
      </w:tr>
    </w:tbl>
    <w:p w14:paraId="693F5B44" w14:textId="201716F8" w:rsidR="00636F06" w:rsidRDefault="00636F06" w:rsidP="00371BE9">
      <w:pPr>
        <w:pStyle w:val="BodyText"/>
        <w:spacing w:before="240"/>
        <w:jc w:val="both"/>
        <w:rPr>
          <w:rFonts w:ascii="Arial" w:hAnsi="Arial" w:cs="Arial"/>
          <w:sz w:val="22"/>
          <w:szCs w:val="22"/>
        </w:rPr>
      </w:pPr>
    </w:p>
    <w:tbl>
      <w:tblPr>
        <w:tblStyle w:val="TableGrid"/>
        <w:tblW w:w="0" w:type="auto"/>
        <w:tblInd w:w="421" w:type="dxa"/>
        <w:tblCellMar>
          <w:top w:w="113" w:type="dxa"/>
          <w:bottom w:w="113" w:type="dxa"/>
        </w:tblCellMar>
        <w:tblLook w:val="04A0" w:firstRow="1" w:lastRow="0" w:firstColumn="1" w:lastColumn="0" w:noHBand="0" w:noVBand="1"/>
      </w:tblPr>
      <w:tblGrid>
        <w:gridCol w:w="4677"/>
        <w:gridCol w:w="4530"/>
      </w:tblGrid>
      <w:tr w:rsidR="00D07890" w14:paraId="01CE79BF" w14:textId="77777777" w:rsidTr="000110AC">
        <w:trPr>
          <w:trHeight w:val="454"/>
        </w:trPr>
        <w:tc>
          <w:tcPr>
            <w:tcW w:w="9207" w:type="dxa"/>
            <w:gridSpan w:val="2"/>
            <w:vAlign w:val="center"/>
          </w:tcPr>
          <w:p w14:paraId="6EA317A1" w14:textId="702F4BBF" w:rsidR="00D07890" w:rsidRPr="00901B7B" w:rsidRDefault="00D07890" w:rsidP="00763FEF">
            <w:pPr>
              <w:pStyle w:val="BodyText"/>
              <w:rPr>
                <w:rFonts w:ascii="Arial" w:hAnsi="Arial" w:cs="Arial"/>
                <w:b/>
                <w:bCs/>
                <w:sz w:val="22"/>
                <w:szCs w:val="22"/>
              </w:rPr>
            </w:pPr>
            <w:r w:rsidRPr="00901B7B">
              <w:rPr>
                <w:rFonts w:ascii="Arial" w:hAnsi="Arial" w:cs="Arial"/>
                <w:b/>
                <w:bCs/>
                <w:sz w:val="22"/>
                <w:szCs w:val="22"/>
              </w:rPr>
              <w:t>Finance Policies</w:t>
            </w:r>
          </w:p>
        </w:tc>
      </w:tr>
      <w:tr w:rsidR="00D07890" w14:paraId="074149AF" w14:textId="77777777" w:rsidTr="000110AC">
        <w:trPr>
          <w:trHeight w:val="454"/>
        </w:trPr>
        <w:tc>
          <w:tcPr>
            <w:tcW w:w="4677" w:type="dxa"/>
            <w:vAlign w:val="center"/>
          </w:tcPr>
          <w:p w14:paraId="69214A68" w14:textId="0AD8A83F" w:rsidR="007426CD" w:rsidRPr="00693324" w:rsidRDefault="00035176" w:rsidP="00901B7B">
            <w:pPr>
              <w:pStyle w:val="BodyText"/>
              <w:ind w:left="453"/>
              <w:jc w:val="left"/>
              <w:rPr>
                <w:rFonts w:ascii="Arial" w:hAnsi="Arial" w:cs="Arial"/>
                <w:sz w:val="22"/>
                <w:szCs w:val="22"/>
              </w:rPr>
            </w:pPr>
            <w:r w:rsidRPr="00693324">
              <w:rPr>
                <w:rFonts w:ascii="Arial" w:hAnsi="Arial" w:cs="Arial"/>
                <w:sz w:val="22"/>
                <w:szCs w:val="22"/>
              </w:rPr>
              <w:t xml:space="preserve">Anti-fraud and </w:t>
            </w:r>
            <w:r w:rsidR="00201B76">
              <w:rPr>
                <w:rFonts w:ascii="Arial" w:hAnsi="Arial" w:cs="Arial"/>
                <w:sz w:val="22"/>
                <w:szCs w:val="22"/>
              </w:rPr>
              <w:t>C</w:t>
            </w:r>
            <w:r w:rsidRPr="00693324">
              <w:rPr>
                <w:rFonts w:ascii="Arial" w:hAnsi="Arial" w:cs="Arial"/>
                <w:sz w:val="22"/>
                <w:szCs w:val="22"/>
              </w:rPr>
              <w:t>orruption Policy</w:t>
            </w:r>
          </w:p>
        </w:tc>
        <w:tc>
          <w:tcPr>
            <w:tcW w:w="4530" w:type="dxa"/>
            <w:vAlign w:val="center"/>
          </w:tcPr>
          <w:p w14:paraId="3D307690" w14:textId="7DC2FEE8" w:rsidR="00D07890" w:rsidRPr="00693324" w:rsidRDefault="00402E15" w:rsidP="00901B7B">
            <w:pPr>
              <w:pStyle w:val="BodyText"/>
              <w:ind w:left="466"/>
              <w:jc w:val="left"/>
              <w:rPr>
                <w:rFonts w:ascii="Arial" w:hAnsi="Arial" w:cs="Arial"/>
                <w:sz w:val="22"/>
                <w:szCs w:val="22"/>
              </w:rPr>
            </w:pPr>
            <w:r w:rsidRPr="00901B7B">
              <w:rPr>
                <w:rFonts w:ascii="Arial" w:hAnsi="Arial" w:cs="Arial"/>
                <w:sz w:val="22"/>
                <w:szCs w:val="22"/>
              </w:rPr>
              <w:t>Business Charge Card Policy</w:t>
            </w:r>
          </w:p>
        </w:tc>
      </w:tr>
      <w:tr w:rsidR="00402E15" w14:paraId="2940D9AC" w14:textId="77777777" w:rsidTr="000110AC">
        <w:trPr>
          <w:trHeight w:val="454"/>
        </w:trPr>
        <w:tc>
          <w:tcPr>
            <w:tcW w:w="4677" w:type="dxa"/>
            <w:vAlign w:val="center"/>
          </w:tcPr>
          <w:p w14:paraId="6EB46A1B" w14:textId="536F38C6" w:rsidR="00402E15" w:rsidRPr="00693324" w:rsidRDefault="00402E15" w:rsidP="00901B7B">
            <w:pPr>
              <w:pStyle w:val="BodyText"/>
              <w:ind w:left="453"/>
              <w:jc w:val="left"/>
              <w:rPr>
                <w:rFonts w:ascii="Arial" w:hAnsi="Arial" w:cs="Arial"/>
                <w:sz w:val="22"/>
                <w:szCs w:val="22"/>
              </w:rPr>
            </w:pPr>
            <w:r w:rsidRPr="00901B7B">
              <w:rPr>
                <w:rFonts w:ascii="Arial" w:hAnsi="Arial" w:cs="Arial"/>
                <w:sz w:val="22"/>
                <w:szCs w:val="22"/>
              </w:rPr>
              <w:t xml:space="preserve">Charging &amp; </w:t>
            </w:r>
            <w:r w:rsidR="00201B76">
              <w:rPr>
                <w:rFonts w:ascii="Arial" w:hAnsi="Arial" w:cs="Arial"/>
                <w:sz w:val="22"/>
                <w:szCs w:val="22"/>
              </w:rPr>
              <w:t>R</w:t>
            </w:r>
            <w:r w:rsidRPr="00901B7B">
              <w:rPr>
                <w:rFonts w:ascii="Arial" w:hAnsi="Arial" w:cs="Arial"/>
                <w:sz w:val="22"/>
                <w:szCs w:val="22"/>
              </w:rPr>
              <w:t>emissions</w:t>
            </w:r>
            <w:r w:rsidR="00201B76">
              <w:rPr>
                <w:rFonts w:ascii="Arial" w:hAnsi="Arial" w:cs="Arial"/>
                <w:sz w:val="22"/>
                <w:szCs w:val="22"/>
              </w:rPr>
              <w:t xml:space="preserve"> Policy</w:t>
            </w:r>
          </w:p>
        </w:tc>
        <w:tc>
          <w:tcPr>
            <w:tcW w:w="4530" w:type="dxa"/>
            <w:vAlign w:val="center"/>
          </w:tcPr>
          <w:p w14:paraId="1A577C1B" w14:textId="58364B8E" w:rsidR="00402E15" w:rsidRPr="00693324" w:rsidRDefault="00402E15" w:rsidP="00901B7B">
            <w:pPr>
              <w:pStyle w:val="BodyText"/>
              <w:ind w:left="466"/>
              <w:jc w:val="left"/>
              <w:rPr>
                <w:rFonts w:ascii="Arial" w:hAnsi="Arial" w:cs="Arial"/>
                <w:sz w:val="22"/>
                <w:szCs w:val="22"/>
              </w:rPr>
            </w:pPr>
            <w:r w:rsidRPr="00901B7B">
              <w:rPr>
                <w:rFonts w:ascii="Arial" w:hAnsi="Arial" w:cs="Arial"/>
                <w:sz w:val="22"/>
                <w:szCs w:val="22"/>
              </w:rPr>
              <w:t xml:space="preserve">Credit </w:t>
            </w:r>
            <w:r w:rsidR="00201B76">
              <w:rPr>
                <w:rFonts w:ascii="Arial" w:hAnsi="Arial" w:cs="Arial"/>
                <w:sz w:val="22"/>
                <w:szCs w:val="22"/>
              </w:rPr>
              <w:t>C</w:t>
            </w:r>
            <w:r w:rsidRPr="00901B7B">
              <w:rPr>
                <w:rFonts w:ascii="Arial" w:hAnsi="Arial" w:cs="Arial"/>
                <w:sz w:val="22"/>
                <w:szCs w:val="22"/>
              </w:rPr>
              <w:t xml:space="preserve">ard </w:t>
            </w:r>
            <w:r w:rsidR="00201B76">
              <w:rPr>
                <w:rFonts w:ascii="Arial" w:hAnsi="Arial" w:cs="Arial"/>
                <w:sz w:val="22"/>
                <w:szCs w:val="22"/>
              </w:rPr>
              <w:t>S</w:t>
            </w:r>
            <w:r w:rsidRPr="00901B7B">
              <w:rPr>
                <w:rFonts w:ascii="Arial" w:hAnsi="Arial" w:cs="Arial"/>
                <w:sz w:val="22"/>
                <w:szCs w:val="22"/>
              </w:rPr>
              <w:t>ecurity</w:t>
            </w:r>
          </w:p>
        </w:tc>
      </w:tr>
      <w:tr w:rsidR="00402E15" w14:paraId="35A962F5" w14:textId="77777777" w:rsidTr="000110AC">
        <w:trPr>
          <w:trHeight w:val="454"/>
        </w:trPr>
        <w:tc>
          <w:tcPr>
            <w:tcW w:w="4677" w:type="dxa"/>
            <w:vAlign w:val="center"/>
          </w:tcPr>
          <w:p w14:paraId="37EB685D" w14:textId="744ECC6C" w:rsidR="00402E15" w:rsidRPr="00693324" w:rsidRDefault="00402E15" w:rsidP="00901B7B">
            <w:pPr>
              <w:pStyle w:val="BodyText"/>
              <w:ind w:left="453"/>
              <w:jc w:val="left"/>
              <w:rPr>
                <w:rFonts w:ascii="Arial" w:hAnsi="Arial" w:cs="Arial"/>
                <w:sz w:val="22"/>
                <w:szCs w:val="22"/>
              </w:rPr>
            </w:pPr>
            <w:r w:rsidRPr="00693324">
              <w:rPr>
                <w:rFonts w:ascii="Arial" w:hAnsi="Arial" w:cs="Arial"/>
                <w:sz w:val="22"/>
                <w:szCs w:val="22"/>
              </w:rPr>
              <w:t>Finance Manual</w:t>
            </w:r>
          </w:p>
        </w:tc>
        <w:tc>
          <w:tcPr>
            <w:tcW w:w="4530" w:type="dxa"/>
            <w:vAlign w:val="center"/>
          </w:tcPr>
          <w:p w14:paraId="5D0F7932" w14:textId="5B95B457" w:rsidR="00402E15" w:rsidRPr="00693324" w:rsidRDefault="00402E15" w:rsidP="00901B7B">
            <w:pPr>
              <w:pStyle w:val="BodyText"/>
              <w:ind w:left="466"/>
              <w:jc w:val="left"/>
              <w:rPr>
                <w:rFonts w:ascii="Arial" w:hAnsi="Arial" w:cs="Arial"/>
                <w:sz w:val="22"/>
                <w:szCs w:val="22"/>
              </w:rPr>
            </w:pPr>
            <w:r w:rsidRPr="00693324">
              <w:rPr>
                <w:rFonts w:ascii="Arial" w:hAnsi="Arial" w:cs="Arial"/>
                <w:sz w:val="22"/>
                <w:szCs w:val="22"/>
              </w:rPr>
              <w:t>Whistle blowing/Confidential reporting</w:t>
            </w:r>
          </w:p>
        </w:tc>
      </w:tr>
      <w:tr w:rsidR="00402E15" w14:paraId="70CF5007" w14:textId="77777777" w:rsidTr="000110AC">
        <w:trPr>
          <w:trHeight w:val="454"/>
        </w:trPr>
        <w:tc>
          <w:tcPr>
            <w:tcW w:w="4677" w:type="dxa"/>
            <w:vAlign w:val="center"/>
          </w:tcPr>
          <w:p w14:paraId="3E462B25" w14:textId="5D4B81C5" w:rsidR="00402E15" w:rsidRPr="00693324" w:rsidRDefault="00402E15" w:rsidP="00901B7B">
            <w:pPr>
              <w:pStyle w:val="BodyText"/>
              <w:ind w:left="453"/>
              <w:jc w:val="left"/>
              <w:rPr>
                <w:rFonts w:ascii="Arial" w:hAnsi="Arial" w:cs="Arial"/>
                <w:sz w:val="22"/>
                <w:szCs w:val="22"/>
              </w:rPr>
            </w:pPr>
            <w:r w:rsidRPr="00693324">
              <w:rPr>
                <w:rFonts w:ascii="Arial" w:hAnsi="Arial" w:cs="Arial"/>
                <w:sz w:val="22"/>
                <w:szCs w:val="22"/>
              </w:rPr>
              <w:t xml:space="preserve">Purchasing </w:t>
            </w:r>
            <w:r w:rsidR="00201B76">
              <w:rPr>
                <w:rFonts w:ascii="Arial" w:hAnsi="Arial" w:cs="Arial"/>
                <w:sz w:val="22"/>
                <w:szCs w:val="22"/>
              </w:rPr>
              <w:t>P</w:t>
            </w:r>
            <w:r w:rsidRPr="00693324">
              <w:rPr>
                <w:rFonts w:ascii="Arial" w:hAnsi="Arial" w:cs="Arial"/>
                <w:sz w:val="22"/>
                <w:szCs w:val="22"/>
              </w:rPr>
              <w:t>olicy</w:t>
            </w:r>
          </w:p>
        </w:tc>
        <w:tc>
          <w:tcPr>
            <w:tcW w:w="4530" w:type="dxa"/>
            <w:vAlign w:val="center"/>
          </w:tcPr>
          <w:p w14:paraId="24F1F1A0" w14:textId="1DFF8383" w:rsidR="00402E15" w:rsidRPr="00693324" w:rsidRDefault="00402E15" w:rsidP="00901B7B">
            <w:pPr>
              <w:pStyle w:val="BodyText"/>
              <w:ind w:left="466"/>
              <w:jc w:val="left"/>
              <w:rPr>
                <w:rFonts w:ascii="Arial" w:hAnsi="Arial" w:cs="Arial"/>
                <w:sz w:val="22"/>
                <w:szCs w:val="22"/>
              </w:rPr>
            </w:pPr>
            <w:r w:rsidRPr="00693324">
              <w:rPr>
                <w:rFonts w:ascii="Arial" w:hAnsi="Arial" w:cs="Arial"/>
                <w:sz w:val="22"/>
                <w:szCs w:val="22"/>
              </w:rPr>
              <w:t>Reserves Policy</w:t>
            </w:r>
          </w:p>
        </w:tc>
      </w:tr>
      <w:tr w:rsidR="00402E15" w14:paraId="3E554CF4" w14:textId="77777777" w:rsidTr="000110AC">
        <w:trPr>
          <w:trHeight w:val="454"/>
        </w:trPr>
        <w:tc>
          <w:tcPr>
            <w:tcW w:w="4677" w:type="dxa"/>
            <w:vAlign w:val="center"/>
          </w:tcPr>
          <w:p w14:paraId="2F3CAD57" w14:textId="3CA23EBA" w:rsidR="00402E15" w:rsidRPr="00693324" w:rsidRDefault="00402E15" w:rsidP="00901B7B">
            <w:pPr>
              <w:pStyle w:val="BodyText"/>
              <w:ind w:left="453"/>
              <w:jc w:val="left"/>
              <w:rPr>
                <w:rFonts w:ascii="Arial" w:hAnsi="Arial" w:cs="Arial"/>
                <w:sz w:val="22"/>
                <w:szCs w:val="22"/>
              </w:rPr>
            </w:pPr>
            <w:r w:rsidRPr="00693324">
              <w:rPr>
                <w:rFonts w:ascii="Arial" w:hAnsi="Arial" w:cs="Arial"/>
                <w:sz w:val="22"/>
                <w:szCs w:val="22"/>
              </w:rPr>
              <w:t>Risk Management Policy</w:t>
            </w:r>
          </w:p>
        </w:tc>
        <w:tc>
          <w:tcPr>
            <w:tcW w:w="4530" w:type="dxa"/>
            <w:vAlign w:val="center"/>
          </w:tcPr>
          <w:p w14:paraId="45D2AD75" w14:textId="133F011B" w:rsidR="00402E15" w:rsidRPr="00693324" w:rsidRDefault="00402E15" w:rsidP="00901B7B">
            <w:pPr>
              <w:pStyle w:val="BodyText"/>
              <w:ind w:left="466"/>
              <w:jc w:val="left"/>
              <w:rPr>
                <w:rFonts w:ascii="Arial" w:hAnsi="Arial" w:cs="Arial"/>
                <w:sz w:val="22"/>
                <w:szCs w:val="22"/>
              </w:rPr>
            </w:pPr>
            <w:r w:rsidRPr="00693324">
              <w:rPr>
                <w:rFonts w:ascii="Arial" w:hAnsi="Arial" w:cs="Arial"/>
                <w:sz w:val="22"/>
                <w:szCs w:val="22"/>
              </w:rPr>
              <w:t>Virement</w:t>
            </w:r>
            <w:r w:rsidR="00201B76">
              <w:rPr>
                <w:rFonts w:ascii="Arial" w:hAnsi="Arial" w:cs="Arial"/>
                <w:sz w:val="22"/>
                <w:szCs w:val="22"/>
              </w:rPr>
              <w:t xml:space="preserve"> Policy</w:t>
            </w:r>
          </w:p>
        </w:tc>
      </w:tr>
      <w:tr w:rsidR="00402E15" w14:paraId="38490C57" w14:textId="77777777" w:rsidTr="000110AC">
        <w:trPr>
          <w:trHeight w:val="454"/>
        </w:trPr>
        <w:tc>
          <w:tcPr>
            <w:tcW w:w="4677" w:type="dxa"/>
            <w:vAlign w:val="center"/>
          </w:tcPr>
          <w:p w14:paraId="075234FC" w14:textId="7E051537" w:rsidR="00402E15" w:rsidRPr="00693324" w:rsidRDefault="00402E15" w:rsidP="00901B7B">
            <w:pPr>
              <w:pStyle w:val="BodyText"/>
              <w:ind w:left="453"/>
              <w:jc w:val="left"/>
              <w:rPr>
                <w:rFonts w:ascii="Arial" w:hAnsi="Arial" w:cs="Arial"/>
                <w:sz w:val="22"/>
                <w:szCs w:val="22"/>
              </w:rPr>
            </w:pPr>
            <w:r w:rsidRPr="00693324">
              <w:rPr>
                <w:rFonts w:ascii="Arial" w:hAnsi="Arial" w:cs="Arial"/>
                <w:sz w:val="22"/>
                <w:szCs w:val="22"/>
              </w:rPr>
              <w:t>Lettings and Scale of Hire Charges</w:t>
            </w:r>
          </w:p>
        </w:tc>
        <w:tc>
          <w:tcPr>
            <w:tcW w:w="4530" w:type="dxa"/>
            <w:vAlign w:val="center"/>
          </w:tcPr>
          <w:p w14:paraId="77C76A61" w14:textId="661DE2CD" w:rsidR="00402E15" w:rsidRPr="00693324" w:rsidRDefault="00402E15" w:rsidP="00901B7B">
            <w:pPr>
              <w:pStyle w:val="BodyText"/>
              <w:ind w:left="466"/>
              <w:jc w:val="left"/>
              <w:rPr>
                <w:rFonts w:ascii="Arial" w:hAnsi="Arial" w:cs="Arial"/>
                <w:sz w:val="22"/>
                <w:szCs w:val="22"/>
              </w:rPr>
            </w:pPr>
            <w:r w:rsidRPr="00693324">
              <w:rPr>
                <w:rFonts w:ascii="Arial" w:hAnsi="Arial" w:cs="Arial"/>
                <w:sz w:val="22"/>
                <w:szCs w:val="22"/>
              </w:rPr>
              <w:t>Assets and Fixed Assets</w:t>
            </w:r>
            <w:r w:rsidR="00201B76">
              <w:rPr>
                <w:rFonts w:ascii="Arial" w:hAnsi="Arial" w:cs="Arial"/>
                <w:sz w:val="22"/>
                <w:szCs w:val="22"/>
              </w:rPr>
              <w:t xml:space="preserve"> Policy</w:t>
            </w:r>
          </w:p>
        </w:tc>
      </w:tr>
    </w:tbl>
    <w:p w14:paraId="30D8E144" w14:textId="77777777" w:rsidR="00D07890" w:rsidRPr="00636F06" w:rsidRDefault="00D07890" w:rsidP="00371BE9">
      <w:pPr>
        <w:pStyle w:val="BodyText"/>
        <w:spacing w:before="240"/>
        <w:jc w:val="both"/>
        <w:rPr>
          <w:rFonts w:ascii="Arial" w:hAnsi="Arial" w:cs="Arial"/>
          <w:sz w:val="22"/>
          <w:szCs w:val="22"/>
        </w:rPr>
      </w:pPr>
    </w:p>
    <w:sectPr w:rsidR="00D07890" w:rsidRPr="00636F06" w:rsidSect="0062725C">
      <w:headerReference w:type="default" r:id="rId8"/>
      <w:footerReference w:type="default" r:id="rId9"/>
      <w:pgSz w:w="11906" w:h="16838" w:code="9"/>
      <w:pgMar w:top="567" w:right="1134" w:bottom="567"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8DABD" w14:textId="77777777" w:rsidR="00F219EF" w:rsidRDefault="00F219EF" w:rsidP="00351431">
      <w:r>
        <w:separator/>
      </w:r>
    </w:p>
  </w:endnote>
  <w:endnote w:type="continuationSeparator" w:id="0">
    <w:p w14:paraId="63CF1063" w14:textId="77777777" w:rsidR="00F219EF" w:rsidRDefault="00F219EF" w:rsidP="0035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53F6" w14:textId="157280E7" w:rsidR="00351431" w:rsidRPr="006A5801" w:rsidRDefault="00901B7B" w:rsidP="006A5801">
    <w:pPr>
      <w:pStyle w:val="ListParagraph"/>
      <w:jc w:val="right"/>
      <w:rPr>
        <w:b/>
        <w:sz w:val="18"/>
        <w:szCs w:val="18"/>
      </w:rPr>
    </w:pPr>
    <w:r>
      <w:rPr>
        <w:b/>
        <w:sz w:val="18"/>
        <w:szCs w:val="18"/>
      </w:rPr>
      <w:t>Approved at</w:t>
    </w:r>
    <w:r w:rsidR="006A5801">
      <w:rPr>
        <w:b/>
        <w:sz w:val="18"/>
        <w:szCs w:val="18"/>
      </w:rPr>
      <w:t xml:space="preserve"> </w:t>
    </w:r>
    <w:r w:rsidRPr="006A5801">
      <w:rPr>
        <w:b/>
        <w:sz w:val="18"/>
        <w:szCs w:val="18"/>
      </w:rPr>
      <w:t>FGB</w:t>
    </w:r>
    <w:r w:rsidR="005841ED" w:rsidRPr="006A5801">
      <w:rPr>
        <w:b/>
        <w:sz w:val="18"/>
        <w:szCs w:val="18"/>
      </w:rPr>
      <w:t xml:space="preserve"> </w:t>
    </w:r>
    <w:r w:rsidRPr="006A5801">
      <w:rPr>
        <w:b/>
        <w:sz w:val="18"/>
        <w:szCs w:val="18"/>
      </w:rPr>
      <w:t>25</w:t>
    </w:r>
    <w:r w:rsidRPr="006A5801">
      <w:rPr>
        <w:b/>
        <w:sz w:val="18"/>
        <w:szCs w:val="18"/>
        <w:vertAlign w:val="superscript"/>
      </w:rPr>
      <w:t>th</w:t>
    </w:r>
    <w:r w:rsidRPr="006A5801">
      <w:rPr>
        <w:b/>
        <w:sz w:val="18"/>
        <w:szCs w:val="18"/>
      </w:rPr>
      <w:t xml:space="preserve"> </w:t>
    </w:r>
    <w:r w:rsidR="005841ED" w:rsidRPr="006A5801">
      <w:rPr>
        <w:b/>
        <w:sz w:val="18"/>
        <w:szCs w:val="18"/>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1A7B9" w14:textId="77777777" w:rsidR="00F219EF" w:rsidRDefault="00F219EF" w:rsidP="00351431">
      <w:r>
        <w:separator/>
      </w:r>
    </w:p>
  </w:footnote>
  <w:footnote w:type="continuationSeparator" w:id="0">
    <w:p w14:paraId="1DB0888F" w14:textId="77777777" w:rsidR="00F219EF" w:rsidRDefault="00F219EF" w:rsidP="00351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33F4" w14:textId="77777777" w:rsidR="00351431" w:rsidRPr="00353A65" w:rsidRDefault="00351431" w:rsidP="00351431">
    <w:pPr>
      <w:pStyle w:val="Title"/>
      <w:jc w:val="left"/>
      <w:rPr>
        <w:rFonts w:ascii="Arial" w:hAnsi="Arial" w:cs="Arial"/>
        <w:sz w:val="32"/>
        <w:szCs w:val="32"/>
      </w:rPr>
    </w:pPr>
    <w:r w:rsidRPr="00353A65">
      <w:rPr>
        <w:rFonts w:ascii="Arial" w:hAnsi="Arial" w:cs="Arial"/>
        <w:noProof/>
        <w:snapToGrid/>
        <w:sz w:val="32"/>
        <w:szCs w:val="32"/>
        <w:lang w:eastAsia="en-GB"/>
      </w:rPr>
      <w:drawing>
        <wp:anchor distT="0" distB="0" distL="114300" distR="114300" simplePos="0" relativeHeight="251659264" behindDoc="0" locked="0" layoutInCell="1" allowOverlap="1" wp14:anchorId="00DA4BDB" wp14:editId="519CC7A1">
          <wp:simplePos x="0" y="0"/>
          <wp:positionH relativeFrom="column">
            <wp:posOffset>5621655</wp:posOffset>
          </wp:positionH>
          <wp:positionV relativeFrom="paragraph">
            <wp:posOffset>2540</wp:posOffset>
          </wp:positionV>
          <wp:extent cx="630555" cy="737870"/>
          <wp:effectExtent l="0" t="0" r="0" b="508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est"/>
                  <pic:cNvPicPr>
                    <a:picLocks noChangeAspect="1" noChangeArrowheads="1"/>
                  </pic:cNvPicPr>
                </pic:nvPicPr>
                <pic:blipFill>
                  <a:blip r:embed="rId1">
                    <a:extLst>
                      <a:ext uri="{28A0092B-C50C-407E-A947-70E740481C1C}">
                        <a14:useLocalDpi xmlns:a14="http://schemas.microsoft.com/office/drawing/2010/main" val="0"/>
                      </a:ext>
                    </a:extLst>
                  </a:blip>
                  <a:srcRect t="25516" r="72276"/>
                  <a:stretch>
                    <a:fillRect/>
                  </a:stretch>
                </pic:blipFill>
                <pic:spPr bwMode="auto">
                  <a:xfrm>
                    <a:off x="0" y="0"/>
                    <a:ext cx="630555" cy="737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A65">
      <w:rPr>
        <w:rFonts w:ascii="Arial" w:hAnsi="Arial" w:cs="Arial"/>
        <w:sz w:val="32"/>
        <w:szCs w:val="32"/>
      </w:rPr>
      <w:t>HOLYWELL SCHOOL GOVERNORS</w:t>
    </w:r>
  </w:p>
  <w:p w14:paraId="42B6E8F0" w14:textId="77777777" w:rsidR="00351431" w:rsidRPr="007B188F" w:rsidRDefault="00351431" w:rsidP="00351431">
    <w:pPr>
      <w:pStyle w:val="Title"/>
      <w:jc w:val="left"/>
      <w:rPr>
        <w:rFonts w:ascii="Arial" w:hAnsi="Arial" w:cs="Arial"/>
        <w:sz w:val="24"/>
        <w:szCs w:val="24"/>
      </w:rPr>
    </w:pPr>
  </w:p>
  <w:p w14:paraId="7E131C18" w14:textId="7B37D46F" w:rsidR="00351431" w:rsidRDefault="008952E2" w:rsidP="00351431">
    <w:pPr>
      <w:pStyle w:val="Title"/>
      <w:jc w:val="left"/>
      <w:rPr>
        <w:rFonts w:ascii="Arial" w:hAnsi="Arial" w:cs="Arial"/>
        <w:sz w:val="40"/>
        <w:szCs w:val="40"/>
      </w:rPr>
    </w:pPr>
    <w:r>
      <w:rPr>
        <w:rFonts w:ascii="Arial" w:hAnsi="Arial" w:cs="Arial"/>
        <w:sz w:val="40"/>
        <w:szCs w:val="40"/>
      </w:rPr>
      <w:t>Academy Business</w:t>
    </w:r>
    <w:r w:rsidR="00931B37">
      <w:rPr>
        <w:rFonts w:ascii="Arial" w:hAnsi="Arial" w:cs="Arial"/>
        <w:sz w:val="40"/>
        <w:szCs w:val="40"/>
      </w:rPr>
      <w:t xml:space="preserve"> Committee</w:t>
    </w:r>
  </w:p>
  <w:p w14:paraId="27DDB24B" w14:textId="77777777" w:rsidR="008E590A" w:rsidRPr="00353A65" w:rsidRDefault="008E590A" w:rsidP="00351431">
    <w:pPr>
      <w:pStyle w:val="Title"/>
      <w:jc w:val="left"/>
      <w:rPr>
        <w:rFonts w:ascii="Arial" w:hAnsi="Arial"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6F04"/>
    <w:multiLevelType w:val="hybridMultilevel"/>
    <w:tmpl w:val="8C028B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7CD78A2"/>
    <w:multiLevelType w:val="hybridMultilevel"/>
    <w:tmpl w:val="55609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E2F24"/>
    <w:multiLevelType w:val="hybridMultilevel"/>
    <w:tmpl w:val="820C6B26"/>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367B45"/>
    <w:multiLevelType w:val="hybridMultilevel"/>
    <w:tmpl w:val="B02AD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050174"/>
    <w:multiLevelType w:val="hybridMultilevel"/>
    <w:tmpl w:val="E226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D1792"/>
    <w:multiLevelType w:val="hybridMultilevel"/>
    <w:tmpl w:val="4D181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EF28F0"/>
    <w:multiLevelType w:val="multilevel"/>
    <w:tmpl w:val="74D4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261643"/>
    <w:multiLevelType w:val="hybridMultilevel"/>
    <w:tmpl w:val="75D877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2170F4"/>
    <w:multiLevelType w:val="hybridMultilevel"/>
    <w:tmpl w:val="076C3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95E1E"/>
    <w:multiLevelType w:val="hybridMultilevel"/>
    <w:tmpl w:val="E0F4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B388F"/>
    <w:multiLevelType w:val="hybridMultilevel"/>
    <w:tmpl w:val="FDD2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618A2"/>
    <w:multiLevelType w:val="hybridMultilevel"/>
    <w:tmpl w:val="4AAC0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D372A4"/>
    <w:multiLevelType w:val="hybridMultilevel"/>
    <w:tmpl w:val="C8DE8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115639"/>
    <w:multiLevelType w:val="hybridMultilevel"/>
    <w:tmpl w:val="2FBEFF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B6000B2"/>
    <w:multiLevelType w:val="hybridMultilevel"/>
    <w:tmpl w:val="D0C6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CD62D8"/>
    <w:multiLevelType w:val="hybridMultilevel"/>
    <w:tmpl w:val="946A190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6EB5DDB"/>
    <w:multiLevelType w:val="hybridMultilevel"/>
    <w:tmpl w:val="B27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D31F8A"/>
    <w:multiLevelType w:val="hybridMultilevel"/>
    <w:tmpl w:val="76889E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203E5D"/>
    <w:multiLevelType w:val="hybridMultilevel"/>
    <w:tmpl w:val="5EAA2EA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33674F6"/>
    <w:multiLevelType w:val="hybridMultilevel"/>
    <w:tmpl w:val="BD98FA7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CB2A9E"/>
    <w:multiLevelType w:val="hybridMultilevel"/>
    <w:tmpl w:val="419692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674633A"/>
    <w:multiLevelType w:val="hybridMultilevel"/>
    <w:tmpl w:val="C332F5F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575E0739"/>
    <w:multiLevelType w:val="multilevel"/>
    <w:tmpl w:val="82EA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DE0F8B"/>
    <w:multiLevelType w:val="hybridMultilevel"/>
    <w:tmpl w:val="151AE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3C53FE7"/>
    <w:multiLevelType w:val="hybridMultilevel"/>
    <w:tmpl w:val="A55E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14263C"/>
    <w:multiLevelType w:val="hybridMultilevel"/>
    <w:tmpl w:val="F5F2CE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E268A1"/>
    <w:multiLevelType w:val="hybridMultilevel"/>
    <w:tmpl w:val="21287C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A396885"/>
    <w:multiLevelType w:val="hybridMultilevel"/>
    <w:tmpl w:val="EBE0A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B978AD"/>
    <w:multiLevelType w:val="hybridMultilevel"/>
    <w:tmpl w:val="C71C35A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72377231"/>
    <w:multiLevelType w:val="hybridMultilevel"/>
    <w:tmpl w:val="0166F3D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A833800"/>
    <w:multiLevelType w:val="hybridMultilevel"/>
    <w:tmpl w:val="782CC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0266DF"/>
    <w:multiLevelType w:val="hybridMultilevel"/>
    <w:tmpl w:val="37CCF648"/>
    <w:lvl w:ilvl="0" w:tplc="68BEB092">
      <w:start w:val="1"/>
      <w:numFmt w:val="lowerRoman"/>
      <w:lvlText w:val="(%1)"/>
      <w:lvlJc w:val="left"/>
      <w:pPr>
        <w:tabs>
          <w:tab w:val="num" w:pos="340"/>
        </w:tabs>
        <w:ind w:left="340"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5"/>
  </w:num>
  <w:num w:numId="4">
    <w:abstractNumId w:val="13"/>
  </w:num>
  <w:num w:numId="5">
    <w:abstractNumId w:val="26"/>
  </w:num>
  <w:num w:numId="6">
    <w:abstractNumId w:val="12"/>
  </w:num>
  <w:num w:numId="7">
    <w:abstractNumId w:val="19"/>
  </w:num>
  <w:num w:numId="8">
    <w:abstractNumId w:val="3"/>
  </w:num>
  <w:num w:numId="9">
    <w:abstractNumId w:val="23"/>
  </w:num>
  <w:num w:numId="10">
    <w:abstractNumId w:val="30"/>
  </w:num>
  <w:num w:numId="11">
    <w:abstractNumId w:val="6"/>
  </w:num>
  <w:num w:numId="12">
    <w:abstractNumId w:val="16"/>
  </w:num>
  <w:num w:numId="13">
    <w:abstractNumId w:val="22"/>
  </w:num>
  <w:num w:numId="14">
    <w:abstractNumId w:val="18"/>
  </w:num>
  <w:num w:numId="15">
    <w:abstractNumId w:val="27"/>
  </w:num>
  <w:num w:numId="16">
    <w:abstractNumId w:val="9"/>
  </w:num>
  <w:num w:numId="17">
    <w:abstractNumId w:val="21"/>
  </w:num>
  <w:num w:numId="18">
    <w:abstractNumId w:val="24"/>
  </w:num>
  <w:num w:numId="19">
    <w:abstractNumId w:val="31"/>
  </w:num>
  <w:num w:numId="20">
    <w:abstractNumId w:val="14"/>
  </w:num>
  <w:num w:numId="21">
    <w:abstractNumId w:val="15"/>
  </w:num>
  <w:num w:numId="22">
    <w:abstractNumId w:val="20"/>
  </w:num>
  <w:num w:numId="23">
    <w:abstractNumId w:val="7"/>
  </w:num>
  <w:num w:numId="24">
    <w:abstractNumId w:val="0"/>
  </w:num>
  <w:num w:numId="25">
    <w:abstractNumId w:val="10"/>
  </w:num>
  <w:num w:numId="26">
    <w:abstractNumId w:val="28"/>
  </w:num>
  <w:num w:numId="27">
    <w:abstractNumId w:val="1"/>
  </w:num>
  <w:num w:numId="28">
    <w:abstractNumId w:val="2"/>
  </w:num>
  <w:num w:numId="29">
    <w:abstractNumId w:val="25"/>
  </w:num>
  <w:num w:numId="30">
    <w:abstractNumId w:val="17"/>
  </w:num>
  <w:num w:numId="31">
    <w:abstractNumId w:val="2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31"/>
    <w:rsid w:val="000110AC"/>
    <w:rsid w:val="00021B9C"/>
    <w:rsid w:val="00034770"/>
    <w:rsid w:val="00035176"/>
    <w:rsid w:val="0007294B"/>
    <w:rsid w:val="000736A8"/>
    <w:rsid w:val="00073A7B"/>
    <w:rsid w:val="000A7BE7"/>
    <w:rsid w:val="000D5C8C"/>
    <w:rsid w:val="00116A3D"/>
    <w:rsid w:val="00142C6A"/>
    <w:rsid w:val="00144AA3"/>
    <w:rsid w:val="00163553"/>
    <w:rsid w:val="00182F80"/>
    <w:rsid w:val="00184443"/>
    <w:rsid w:val="00196935"/>
    <w:rsid w:val="001B39D8"/>
    <w:rsid w:val="001D6562"/>
    <w:rsid w:val="001F5DCC"/>
    <w:rsid w:val="00201B76"/>
    <w:rsid w:val="00216BC2"/>
    <w:rsid w:val="00237AD3"/>
    <w:rsid w:val="00240EE5"/>
    <w:rsid w:val="002433C0"/>
    <w:rsid w:val="00257A26"/>
    <w:rsid w:val="002639E0"/>
    <w:rsid w:val="00267BC5"/>
    <w:rsid w:val="00282BC4"/>
    <w:rsid w:val="0029236B"/>
    <w:rsid w:val="002B12CB"/>
    <w:rsid w:val="002B2C3C"/>
    <w:rsid w:val="002D6BBA"/>
    <w:rsid w:val="002E4AB3"/>
    <w:rsid w:val="0030581F"/>
    <w:rsid w:val="00324628"/>
    <w:rsid w:val="003360F8"/>
    <w:rsid w:val="003463BA"/>
    <w:rsid w:val="00351431"/>
    <w:rsid w:val="00353A65"/>
    <w:rsid w:val="00370A13"/>
    <w:rsid w:val="00371BE9"/>
    <w:rsid w:val="00392157"/>
    <w:rsid w:val="00396984"/>
    <w:rsid w:val="003B1D69"/>
    <w:rsid w:val="003E697C"/>
    <w:rsid w:val="003F0FCB"/>
    <w:rsid w:val="003F1AF4"/>
    <w:rsid w:val="00402E15"/>
    <w:rsid w:val="00411A93"/>
    <w:rsid w:val="0041349B"/>
    <w:rsid w:val="00421FFF"/>
    <w:rsid w:val="00426EE1"/>
    <w:rsid w:val="00447607"/>
    <w:rsid w:val="004620B6"/>
    <w:rsid w:val="00463CB8"/>
    <w:rsid w:val="00477DC8"/>
    <w:rsid w:val="0049195B"/>
    <w:rsid w:val="004944AB"/>
    <w:rsid w:val="004A25DE"/>
    <w:rsid w:val="004A7447"/>
    <w:rsid w:val="004C1629"/>
    <w:rsid w:val="004F2C29"/>
    <w:rsid w:val="005047EA"/>
    <w:rsid w:val="005116CF"/>
    <w:rsid w:val="00517430"/>
    <w:rsid w:val="00532A66"/>
    <w:rsid w:val="0053520E"/>
    <w:rsid w:val="00552CF6"/>
    <w:rsid w:val="00553702"/>
    <w:rsid w:val="00566DA0"/>
    <w:rsid w:val="00581FC0"/>
    <w:rsid w:val="005841ED"/>
    <w:rsid w:val="00593483"/>
    <w:rsid w:val="005A1FEB"/>
    <w:rsid w:val="005A2005"/>
    <w:rsid w:val="005A2DE4"/>
    <w:rsid w:val="00603B6E"/>
    <w:rsid w:val="00612462"/>
    <w:rsid w:val="0061263D"/>
    <w:rsid w:val="0061651C"/>
    <w:rsid w:val="00620A03"/>
    <w:rsid w:val="0062725C"/>
    <w:rsid w:val="00636F06"/>
    <w:rsid w:val="00645A0B"/>
    <w:rsid w:val="00663B06"/>
    <w:rsid w:val="006929F2"/>
    <w:rsid w:val="00693324"/>
    <w:rsid w:val="006A5801"/>
    <w:rsid w:val="006A648C"/>
    <w:rsid w:val="006A79B3"/>
    <w:rsid w:val="006C3DE4"/>
    <w:rsid w:val="006D1008"/>
    <w:rsid w:val="006F6FAE"/>
    <w:rsid w:val="00705B2C"/>
    <w:rsid w:val="00726B40"/>
    <w:rsid w:val="00734A1A"/>
    <w:rsid w:val="007367DE"/>
    <w:rsid w:val="0074153A"/>
    <w:rsid w:val="007426CD"/>
    <w:rsid w:val="007568F6"/>
    <w:rsid w:val="00763FEF"/>
    <w:rsid w:val="007A0A1E"/>
    <w:rsid w:val="007B188F"/>
    <w:rsid w:val="007C5B12"/>
    <w:rsid w:val="00803B54"/>
    <w:rsid w:val="00812C8D"/>
    <w:rsid w:val="00820716"/>
    <w:rsid w:val="00854E44"/>
    <w:rsid w:val="00861602"/>
    <w:rsid w:val="008952E2"/>
    <w:rsid w:val="008A529D"/>
    <w:rsid w:val="008B02ED"/>
    <w:rsid w:val="008C031F"/>
    <w:rsid w:val="008D157E"/>
    <w:rsid w:val="008D71C1"/>
    <w:rsid w:val="008E590A"/>
    <w:rsid w:val="008F25DD"/>
    <w:rsid w:val="0090110D"/>
    <w:rsid w:val="00901B7B"/>
    <w:rsid w:val="00931B37"/>
    <w:rsid w:val="009369BC"/>
    <w:rsid w:val="0096541D"/>
    <w:rsid w:val="009829B9"/>
    <w:rsid w:val="009A3775"/>
    <w:rsid w:val="009A6ADC"/>
    <w:rsid w:val="009E6269"/>
    <w:rsid w:val="00A066CA"/>
    <w:rsid w:val="00A342A5"/>
    <w:rsid w:val="00A4166A"/>
    <w:rsid w:val="00AB37D0"/>
    <w:rsid w:val="00AC1276"/>
    <w:rsid w:val="00B211AC"/>
    <w:rsid w:val="00B21ABC"/>
    <w:rsid w:val="00B35A8E"/>
    <w:rsid w:val="00B574B5"/>
    <w:rsid w:val="00B77012"/>
    <w:rsid w:val="00BA388D"/>
    <w:rsid w:val="00BA70E5"/>
    <w:rsid w:val="00C0565D"/>
    <w:rsid w:val="00C43035"/>
    <w:rsid w:val="00C516AE"/>
    <w:rsid w:val="00C82D9A"/>
    <w:rsid w:val="00C85A03"/>
    <w:rsid w:val="00C916A7"/>
    <w:rsid w:val="00CC1522"/>
    <w:rsid w:val="00CD3A08"/>
    <w:rsid w:val="00CD3BCD"/>
    <w:rsid w:val="00CD62C8"/>
    <w:rsid w:val="00D0044B"/>
    <w:rsid w:val="00D03233"/>
    <w:rsid w:val="00D050F6"/>
    <w:rsid w:val="00D07890"/>
    <w:rsid w:val="00D17FD5"/>
    <w:rsid w:val="00D278A1"/>
    <w:rsid w:val="00D4187D"/>
    <w:rsid w:val="00D45599"/>
    <w:rsid w:val="00D6075D"/>
    <w:rsid w:val="00D81350"/>
    <w:rsid w:val="00D9695B"/>
    <w:rsid w:val="00DD7965"/>
    <w:rsid w:val="00DE580E"/>
    <w:rsid w:val="00E2171C"/>
    <w:rsid w:val="00E2497E"/>
    <w:rsid w:val="00E35378"/>
    <w:rsid w:val="00E52B9D"/>
    <w:rsid w:val="00E57AEB"/>
    <w:rsid w:val="00E63EBE"/>
    <w:rsid w:val="00E87251"/>
    <w:rsid w:val="00EB57A4"/>
    <w:rsid w:val="00EB6A4C"/>
    <w:rsid w:val="00EC4163"/>
    <w:rsid w:val="00EC5F4C"/>
    <w:rsid w:val="00EE1356"/>
    <w:rsid w:val="00EF4884"/>
    <w:rsid w:val="00F219EF"/>
    <w:rsid w:val="00F54D92"/>
    <w:rsid w:val="00F64DFD"/>
    <w:rsid w:val="00F7382E"/>
    <w:rsid w:val="00F90856"/>
    <w:rsid w:val="00F925DE"/>
    <w:rsid w:val="00FA4460"/>
    <w:rsid w:val="00FA7A67"/>
    <w:rsid w:val="00FC29E2"/>
    <w:rsid w:val="00FD1577"/>
    <w:rsid w:val="00FD2E5C"/>
    <w:rsid w:val="00FE266B"/>
    <w:rsid w:val="00FE5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3900328"/>
  <w15:docId w15:val="{2D716B24-90D8-4681-9118-5FDD67D9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31"/>
    <w:pPr>
      <w:tabs>
        <w:tab w:val="center" w:pos="4513"/>
        <w:tab w:val="right" w:pos="9026"/>
      </w:tabs>
    </w:pPr>
  </w:style>
  <w:style w:type="character" w:customStyle="1" w:styleId="HeaderChar">
    <w:name w:val="Header Char"/>
    <w:basedOn w:val="DefaultParagraphFont"/>
    <w:link w:val="Header"/>
    <w:uiPriority w:val="99"/>
    <w:rsid w:val="00351431"/>
  </w:style>
  <w:style w:type="paragraph" w:styleId="Footer">
    <w:name w:val="footer"/>
    <w:basedOn w:val="Normal"/>
    <w:link w:val="FooterChar"/>
    <w:uiPriority w:val="99"/>
    <w:unhideWhenUsed/>
    <w:rsid w:val="00351431"/>
    <w:pPr>
      <w:tabs>
        <w:tab w:val="center" w:pos="4513"/>
        <w:tab w:val="right" w:pos="9026"/>
      </w:tabs>
    </w:pPr>
  </w:style>
  <w:style w:type="character" w:customStyle="1" w:styleId="FooterChar">
    <w:name w:val="Footer Char"/>
    <w:basedOn w:val="DefaultParagraphFont"/>
    <w:link w:val="Footer"/>
    <w:uiPriority w:val="99"/>
    <w:rsid w:val="00351431"/>
  </w:style>
  <w:style w:type="paragraph" w:styleId="Title">
    <w:name w:val="Title"/>
    <w:basedOn w:val="Normal"/>
    <w:link w:val="TitleChar"/>
    <w:qFormat/>
    <w:rsid w:val="00351431"/>
    <w:pPr>
      <w:widowControl w:val="0"/>
      <w:jc w:val="center"/>
    </w:pPr>
    <w:rPr>
      <w:rFonts w:ascii="Times New Roman" w:eastAsia="Times New Roman" w:hAnsi="Times New Roman" w:cs="Times New Roman"/>
      <w:b/>
      <w:snapToGrid w:val="0"/>
      <w:sz w:val="42"/>
      <w:szCs w:val="20"/>
    </w:rPr>
  </w:style>
  <w:style w:type="character" w:customStyle="1" w:styleId="TitleChar">
    <w:name w:val="Title Char"/>
    <w:basedOn w:val="DefaultParagraphFont"/>
    <w:link w:val="Title"/>
    <w:rsid w:val="00351431"/>
    <w:rPr>
      <w:rFonts w:ascii="Times New Roman" w:eastAsia="Times New Roman" w:hAnsi="Times New Roman" w:cs="Times New Roman"/>
      <w:b/>
      <w:snapToGrid w:val="0"/>
      <w:sz w:val="42"/>
      <w:szCs w:val="20"/>
    </w:rPr>
  </w:style>
  <w:style w:type="table" w:styleId="TableGrid">
    <w:name w:val="Table Grid"/>
    <w:basedOn w:val="TableNormal"/>
    <w:uiPriority w:val="59"/>
    <w:rsid w:val="0042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A25DE"/>
    <w:pPr>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A25DE"/>
    <w:rPr>
      <w:rFonts w:ascii="Times New Roman" w:eastAsia="Times New Roman" w:hAnsi="Times New Roman" w:cs="Times New Roman"/>
      <w:sz w:val="24"/>
      <w:szCs w:val="24"/>
    </w:rPr>
  </w:style>
  <w:style w:type="paragraph" w:styleId="ListParagraph">
    <w:name w:val="List Paragraph"/>
    <w:basedOn w:val="Normal"/>
    <w:uiPriority w:val="34"/>
    <w:qFormat/>
    <w:rsid w:val="00267BC5"/>
    <w:pPr>
      <w:ind w:left="720"/>
      <w:contextualSpacing/>
    </w:pPr>
  </w:style>
  <w:style w:type="paragraph" w:styleId="BalloonText">
    <w:name w:val="Balloon Text"/>
    <w:basedOn w:val="Normal"/>
    <w:link w:val="BalloonTextChar"/>
    <w:uiPriority w:val="99"/>
    <w:semiHidden/>
    <w:unhideWhenUsed/>
    <w:rsid w:val="003058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81F"/>
    <w:rPr>
      <w:rFonts w:ascii="Segoe UI" w:hAnsi="Segoe UI" w:cs="Segoe UI"/>
      <w:sz w:val="18"/>
      <w:szCs w:val="18"/>
    </w:rPr>
  </w:style>
  <w:style w:type="paragraph" w:styleId="Revision">
    <w:name w:val="Revision"/>
    <w:hidden/>
    <w:uiPriority w:val="99"/>
    <w:semiHidden/>
    <w:rsid w:val="00663B06"/>
  </w:style>
  <w:style w:type="table" w:customStyle="1" w:styleId="TableGrid1">
    <w:name w:val="Table Grid1"/>
    <w:basedOn w:val="TableNormal"/>
    <w:next w:val="TableGrid"/>
    <w:rsid w:val="00D6075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82116">
      <w:bodyDiv w:val="1"/>
      <w:marLeft w:val="0"/>
      <w:marRight w:val="0"/>
      <w:marTop w:val="0"/>
      <w:marBottom w:val="0"/>
      <w:divBdr>
        <w:top w:val="none" w:sz="0" w:space="0" w:color="auto"/>
        <w:left w:val="none" w:sz="0" w:space="0" w:color="auto"/>
        <w:bottom w:val="none" w:sz="0" w:space="0" w:color="auto"/>
        <w:right w:val="none" w:sz="0" w:space="0" w:color="auto"/>
      </w:divBdr>
      <w:divsChild>
        <w:div w:id="1141967796">
          <w:marLeft w:val="0"/>
          <w:marRight w:val="0"/>
          <w:marTop w:val="0"/>
          <w:marBottom w:val="0"/>
          <w:divBdr>
            <w:top w:val="none" w:sz="0" w:space="0" w:color="auto"/>
            <w:left w:val="none" w:sz="0" w:space="0" w:color="auto"/>
            <w:bottom w:val="none" w:sz="0" w:space="0" w:color="auto"/>
            <w:right w:val="none" w:sz="0" w:space="0" w:color="auto"/>
          </w:divBdr>
          <w:divsChild>
            <w:div w:id="1808550892">
              <w:marLeft w:val="0"/>
              <w:marRight w:val="0"/>
              <w:marTop w:val="0"/>
              <w:marBottom w:val="0"/>
              <w:divBdr>
                <w:top w:val="none" w:sz="0" w:space="0" w:color="auto"/>
                <w:left w:val="none" w:sz="0" w:space="0" w:color="auto"/>
                <w:bottom w:val="none" w:sz="0" w:space="0" w:color="auto"/>
                <w:right w:val="none" w:sz="0" w:space="0" w:color="auto"/>
              </w:divBdr>
              <w:divsChild>
                <w:div w:id="1337417827">
                  <w:marLeft w:val="0"/>
                  <w:marRight w:val="0"/>
                  <w:marTop w:val="0"/>
                  <w:marBottom w:val="0"/>
                  <w:divBdr>
                    <w:top w:val="none" w:sz="0" w:space="0" w:color="auto"/>
                    <w:left w:val="none" w:sz="0" w:space="0" w:color="auto"/>
                    <w:bottom w:val="none" w:sz="0" w:space="0" w:color="auto"/>
                    <w:right w:val="none" w:sz="0" w:space="0" w:color="auto"/>
                  </w:divBdr>
                  <w:divsChild>
                    <w:div w:id="1795171166">
                      <w:marLeft w:val="0"/>
                      <w:marRight w:val="0"/>
                      <w:marTop w:val="0"/>
                      <w:marBottom w:val="0"/>
                      <w:divBdr>
                        <w:top w:val="none" w:sz="0" w:space="0" w:color="auto"/>
                        <w:left w:val="none" w:sz="0" w:space="0" w:color="auto"/>
                        <w:bottom w:val="none" w:sz="0" w:space="0" w:color="auto"/>
                        <w:right w:val="none" w:sz="0" w:space="0" w:color="auto"/>
                      </w:divBdr>
                      <w:divsChild>
                        <w:div w:id="1383024167">
                          <w:marLeft w:val="0"/>
                          <w:marRight w:val="0"/>
                          <w:marTop w:val="0"/>
                          <w:marBottom w:val="0"/>
                          <w:divBdr>
                            <w:top w:val="none" w:sz="0" w:space="0" w:color="auto"/>
                            <w:left w:val="none" w:sz="0" w:space="0" w:color="auto"/>
                            <w:bottom w:val="none" w:sz="0" w:space="0" w:color="auto"/>
                            <w:right w:val="none" w:sz="0" w:space="0" w:color="auto"/>
                          </w:divBdr>
                          <w:divsChild>
                            <w:div w:id="1330522564">
                              <w:marLeft w:val="0"/>
                              <w:marRight w:val="0"/>
                              <w:marTop w:val="0"/>
                              <w:marBottom w:val="0"/>
                              <w:divBdr>
                                <w:top w:val="none" w:sz="0" w:space="0" w:color="auto"/>
                                <w:left w:val="none" w:sz="0" w:space="0" w:color="auto"/>
                                <w:bottom w:val="none" w:sz="0" w:space="0" w:color="auto"/>
                                <w:right w:val="none" w:sz="0" w:space="0" w:color="auto"/>
                              </w:divBdr>
                              <w:divsChild>
                                <w:div w:id="677193039">
                                  <w:marLeft w:val="0"/>
                                  <w:marRight w:val="0"/>
                                  <w:marTop w:val="0"/>
                                  <w:marBottom w:val="0"/>
                                  <w:divBdr>
                                    <w:top w:val="none" w:sz="0" w:space="0" w:color="auto"/>
                                    <w:left w:val="none" w:sz="0" w:space="0" w:color="auto"/>
                                    <w:bottom w:val="none" w:sz="0" w:space="0" w:color="auto"/>
                                    <w:right w:val="none" w:sz="0" w:space="0" w:color="auto"/>
                                  </w:divBdr>
                                  <w:divsChild>
                                    <w:div w:id="424764310">
                                      <w:marLeft w:val="0"/>
                                      <w:marRight w:val="0"/>
                                      <w:marTop w:val="0"/>
                                      <w:marBottom w:val="0"/>
                                      <w:divBdr>
                                        <w:top w:val="none" w:sz="0" w:space="0" w:color="auto"/>
                                        <w:left w:val="none" w:sz="0" w:space="0" w:color="auto"/>
                                        <w:bottom w:val="none" w:sz="0" w:space="0" w:color="auto"/>
                                        <w:right w:val="none" w:sz="0" w:space="0" w:color="auto"/>
                                      </w:divBdr>
                                      <w:divsChild>
                                        <w:div w:id="794518435">
                                          <w:marLeft w:val="0"/>
                                          <w:marRight w:val="0"/>
                                          <w:marTop w:val="0"/>
                                          <w:marBottom w:val="0"/>
                                          <w:divBdr>
                                            <w:top w:val="none" w:sz="0" w:space="0" w:color="auto"/>
                                            <w:left w:val="none" w:sz="0" w:space="0" w:color="auto"/>
                                            <w:bottom w:val="none" w:sz="0" w:space="0" w:color="auto"/>
                                            <w:right w:val="none" w:sz="0" w:space="0" w:color="auto"/>
                                          </w:divBdr>
                                          <w:divsChild>
                                            <w:div w:id="1850413816">
                                              <w:marLeft w:val="0"/>
                                              <w:marRight w:val="0"/>
                                              <w:marTop w:val="0"/>
                                              <w:marBottom w:val="0"/>
                                              <w:divBdr>
                                                <w:top w:val="none" w:sz="0" w:space="0" w:color="auto"/>
                                                <w:left w:val="none" w:sz="0" w:space="0" w:color="auto"/>
                                                <w:bottom w:val="none" w:sz="0" w:space="0" w:color="auto"/>
                                                <w:right w:val="none" w:sz="0" w:space="0" w:color="auto"/>
                                              </w:divBdr>
                                              <w:divsChild>
                                                <w:div w:id="469904073">
                                                  <w:marLeft w:val="0"/>
                                                  <w:marRight w:val="0"/>
                                                  <w:marTop w:val="0"/>
                                                  <w:marBottom w:val="0"/>
                                                  <w:divBdr>
                                                    <w:top w:val="none" w:sz="0" w:space="0" w:color="auto"/>
                                                    <w:left w:val="none" w:sz="0" w:space="0" w:color="auto"/>
                                                    <w:bottom w:val="none" w:sz="0" w:space="0" w:color="auto"/>
                                                    <w:right w:val="none" w:sz="0" w:space="0" w:color="auto"/>
                                                  </w:divBdr>
                                                  <w:divsChild>
                                                    <w:div w:id="666370202">
                                                      <w:marLeft w:val="480"/>
                                                      <w:marRight w:val="0"/>
                                                      <w:marTop w:val="0"/>
                                                      <w:marBottom w:val="0"/>
                                                      <w:divBdr>
                                                        <w:top w:val="none" w:sz="0" w:space="0" w:color="auto"/>
                                                        <w:left w:val="none" w:sz="0" w:space="0" w:color="auto"/>
                                                        <w:bottom w:val="none" w:sz="0" w:space="0" w:color="auto"/>
                                                        <w:right w:val="none" w:sz="0" w:space="0" w:color="auto"/>
                                                      </w:divBdr>
                                                      <w:divsChild>
                                                        <w:div w:id="1287350067">
                                                          <w:marLeft w:val="0"/>
                                                          <w:marRight w:val="0"/>
                                                          <w:marTop w:val="0"/>
                                                          <w:marBottom w:val="0"/>
                                                          <w:divBdr>
                                                            <w:top w:val="none" w:sz="0" w:space="0" w:color="auto"/>
                                                            <w:left w:val="none" w:sz="0" w:space="0" w:color="auto"/>
                                                            <w:bottom w:val="none" w:sz="0" w:space="0" w:color="auto"/>
                                                            <w:right w:val="none" w:sz="0" w:space="0" w:color="auto"/>
                                                          </w:divBdr>
                                                          <w:divsChild>
                                                            <w:div w:id="127090501">
                                                              <w:marLeft w:val="0"/>
                                                              <w:marRight w:val="0"/>
                                                              <w:marTop w:val="0"/>
                                                              <w:marBottom w:val="0"/>
                                                              <w:divBdr>
                                                                <w:top w:val="none" w:sz="0" w:space="0" w:color="auto"/>
                                                                <w:left w:val="none" w:sz="0" w:space="0" w:color="auto"/>
                                                                <w:bottom w:val="none" w:sz="0" w:space="0" w:color="auto"/>
                                                                <w:right w:val="none" w:sz="0" w:space="0" w:color="auto"/>
                                                              </w:divBdr>
                                                              <w:divsChild>
                                                                <w:div w:id="1436092296">
                                                                  <w:marLeft w:val="0"/>
                                                                  <w:marRight w:val="0"/>
                                                                  <w:marTop w:val="0"/>
                                                                  <w:marBottom w:val="0"/>
                                                                  <w:divBdr>
                                                                    <w:top w:val="none" w:sz="0" w:space="0" w:color="auto"/>
                                                                    <w:left w:val="none" w:sz="0" w:space="0" w:color="auto"/>
                                                                    <w:bottom w:val="none" w:sz="0" w:space="0" w:color="auto"/>
                                                                    <w:right w:val="none" w:sz="0" w:space="0" w:color="auto"/>
                                                                  </w:divBdr>
                                                                  <w:divsChild>
                                                                    <w:div w:id="1527403445">
                                                                      <w:marLeft w:val="0"/>
                                                                      <w:marRight w:val="0"/>
                                                                      <w:marTop w:val="0"/>
                                                                      <w:marBottom w:val="0"/>
                                                                      <w:divBdr>
                                                                        <w:top w:val="none" w:sz="0" w:space="0" w:color="auto"/>
                                                                        <w:left w:val="none" w:sz="0" w:space="0" w:color="auto"/>
                                                                        <w:bottom w:val="none" w:sz="0" w:space="0" w:color="auto"/>
                                                                        <w:right w:val="none" w:sz="0" w:space="0" w:color="auto"/>
                                                                      </w:divBdr>
                                                                      <w:divsChild>
                                                                        <w:div w:id="2078086578">
                                                                          <w:marLeft w:val="0"/>
                                                                          <w:marRight w:val="0"/>
                                                                          <w:marTop w:val="0"/>
                                                                          <w:marBottom w:val="0"/>
                                                                          <w:divBdr>
                                                                            <w:top w:val="none" w:sz="0" w:space="0" w:color="auto"/>
                                                                            <w:left w:val="none" w:sz="0" w:space="0" w:color="auto"/>
                                                                            <w:bottom w:val="none" w:sz="0" w:space="0" w:color="auto"/>
                                                                            <w:right w:val="none" w:sz="0" w:space="0" w:color="auto"/>
                                                                          </w:divBdr>
                                                                          <w:divsChild>
                                                                            <w:div w:id="1641694763">
                                                                              <w:marLeft w:val="0"/>
                                                                              <w:marRight w:val="0"/>
                                                                              <w:marTop w:val="0"/>
                                                                              <w:marBottom w:val="0"/>
                                                                              <w:divBdr>
                                                                                <w:top w:val="none" w:sz="0" w:space="0" w:color="auto"/>
                                                                                <w:left w:val="none" w:sz="0" w:space="0" w:color="auto"/>
                                                                                <w:bottom w:val="single" w:sz="6" w:space="23" w:color="EAECEE"/>
                                                                                <w:right w:val="none" w:sz="0" w:space="0" w:color="auto"/>
                                                                              </w:divBdr>
                                                                              <w:divsChild>
                                                                                <w:div w:id="1755012135">
                                                                                  <w:marLeft w:val="0"/>
                                                                                  <w:marRight w:val="0"/>
                                                                                  <w:marTop w:val="0"/>
                                                                                  <w:marBottom w:val="0"/>
                                                                                  <w:divBdr>
                                                                                    <w:top w:val="none" w:sz="0" w:space="0" w:color="auto"/>
                                                                                    <w:left w:val="none" w:sz="0" w:space="0" w:color="auto"/>
                                                                                    <w:bottom w:val="none" w:sz="0" w:space="0" w:color="auto"/>
                                                                                    <w:right w:val="none" w:sz="0" w:space="0" w:color="auto"/>
                                                                                  </w:divBdr>
                                                                                  <w:divsChild>
                                                                                    <w:div w:id="892085917">
                                                                                      <w:marLeft w:val="0"/>
                                                                                      <w:marRight w:val="0"/>
                                                                                      <w:marTop w:val="0"/>
                                                                                      <w:marBottom w:val="0"/>
                                                                                      <w:divBdr>
                                                                                        <w:top w:val="none" w:sz="0" w:space="0" w:color="auto"/>
                                                                                        <w:left w:val="none" w:sz="0" w:space="0" w:color="auto"/>
                                                                                        <w:bottom w:val="none" w:sz="0" w:space="0" w:color="auto"/>
                                                                                        <w:right w:val="none" w:sz="0" w:space="0" w:color="auto"/>
                                                                                      </w:divBdr>
                                                                                      <w:divsChild>
                                                                                        <w:div w:id="1737506024">
                                                                                          <w:marLeft w:val="0"/>
                                                                                          <w:marRight w:val="0"/>
                                                                                          <w:marTop w:val="0"/>
                                                                                          <w:marBottom w:val="0"/>
                                                                                          <w:divBdr>
                                                                                            <w:top w:val="none" w:sz="0" w:space="0" w:color="auto"/>
                                                                                            <w:left w:val="none" w:sz="0" w:space="0" w:color="auto"/>
                                                                                            <w:bottom w:val="none" w:sz="0" w:space="0" w:color="auto"/>
                                                                                            <w:right w:val="none" w:sz="0" w:space="0" w:color="auto"/>
                                                                                          </w:divBdr>
                                                                                          <w:divsChild>
                                                                                            <w:div w:id="612909410">
                                                                                              <w:marLeft w:val="0"/>
                                                                                              <w:marRight w:val="0"/>
                                                                                              <w:marTop w:val="0"/>
                                                                                              <w:marBottom w:val="0"/>
                                                                                              <w:divBdr>
                                                                                                <w:top w:val="none" w:sz="0" w:space="0" w:color="auto"/>
                                                                                                <w:left w:val="none" w:sz="0" w:space="0" w:color="auto"/>
                                                                                                <w:bottom w:val="none" w:sz="0" w:space="0" w:color="auto"/>
                                                                                                <w:right w:val="none" w:sz="0" w:space="0" w:color="auto"/>
                                                                                              </w:divBdr>
                                                                                              <w:divsChild>
                                                                                                <w:div w:id="2025932102">
                                                                                                  <w:marLeft w:val="0"/>
                                                                                                  <w:marRight w:val="0"/>
                                                                                                  <w:marTop w:val="0"/>
                                                                                                  <w:marBottom w:val="0"/>
                                                                                                  <w:divBdr>
                                                                                                    <w:top w:val="none" w:sz="0" w:space="0" w:color="auto"/>
                                                                                                    <w:left w:val="none" w:sz="0" w:space="0" w:color="auto"/>
                                                                                                    <w:bottom w:val="none" w:sz="0" w:space="0" w:color="auto"/>
                                                                                                    <w:right w:val="none" w:sz="0" w:space="0" w:color="auto"/>
                                                                                                  </w:divBdr>
                                                                                                  <w:divsChild>
                                                                                                    <w:div w:id="255679417">
                                                                                                      <w:marLeft w:val="0"/>
                                                                                                      <w:marRight w:val="0"/>
                                                                                                      <w:marTop w:val="0"/>
                                                                                                      <w:marBottom w:val="0"/>
                                                                                                      <w:divBdr>
                                                                                                        <w:top w:val="none" w:sz="0" w:space="0" w:color="auto"/>
                                                                                                        <w:left w:val="none" w:sz="0" w:space="0" w:color="auto"/>
                                                                                                        <w:bottom w:val="none" w:sz="0" w:space="0" w:color="auto"/>
                                                                                                        <w:right w:val="none" w:sz="0" w:space="0" w:color="auto"/>
                                                                                                      </w:divBdr>
                                                                                                      <w:divsChild>
                                                                                                        <w:div w:id="530650868">
                                                                                                          <w:marLeft w:val="0"/>
                                                                                                          <w:marRight w:val="0"/>
                                                                                                          <w:marTop w:val="0"/>
                                                                                                          <w:marBottom w:val="0"/>
                                                                                                          <w:divBdr>
                                                                                                            <w:top w:val="none" w:sz="0" w:space="0" w:color="auto"/>
                                                                                                            <w:left w:val="none" w:sz="0" w:space="0" w:color="auto"/>
                                                                                                            <w:bottom w:val="none" w:sz="0" w:space="0" w:color="auto"/>
                                                                                                            <w:right w:val="none" w:sz="0" w:space="0" w:color="auto"/>
                                                                                                          </w:divBdr>
                                                                                                          <w:divsChild>
                                                                                                            <w:div w:id="1029065484">
                                                                                                              <w:marLeft w:val="0"/>
                                                                                                              <w:marRight w:val="0"/>
                                                                                                              <w:marTop w:val="0"/>
                                                                                                              <w:marBottom w:val="0"/>
                                                                                                              <w:divBdr>
                                                                                                                <w:top w:val="none" w:sz="0" w:space="0" w:color="auto"/>
                                                                                                                <w:left w:val="none" w:sz="0" w:space="0" w:color="auto"/>
                                                                                                                <w:bottom w:val="none" w:sz="0" w:space="0" w:color="auto"/>
                                                                                                                <w:right w:val="none" w:sz="0" w:space="0" w:color="auto"/>
                                                                                                              </w:divBdr>
                                                                                                            </w:div>
                                                                                                            <w:div w:id="569732326">
                                                                                                              <w:marLeft w:val="0"/>
                                                                                                              <w:marRight w:val="0"/>
                                                                                                              <w:marTop w:val="0"/>
                                                                                                              <w:marBottom w:val="0"/>
                                                                                                              <w:divBdr>
                                                                                                                <w:top w:val="none" w:sz="0" w:space="0" w:color="auto"/>
                                                                                                                <w:left w:val="none" w:sz="0" w:space="0" w:color="auto"/>
                                                                                                                <w:bottom w:val="none" w:sz="0" w:space="0" w:color="auto"/>
                                                                                                                <w:right w:val="none" w:sz="0" w:space="0" w:color="auto"/>
                                                                                                              </w:divBdr>
                                                                                                            </w:div>
                                                                                                            <w:div w:id="1659722122">
                                                                                                              <w:marLeft w:val="0"/>
                                                                                                              <w:marRight w:val="0"/>
                                                                                                              <w:marTop w:val="0"/>
                                                                                                              <w:marBottom w:val="0"/>
                                                                                                              <w:divBdr>
                                                                                                                <w:top w:val="none" w:sz="0" w:space="0" w:color="auto"/>
                                                                                                                <w:left w:val="none" w:sz="0" w:space="0" w:color="auto"/>
                                                                                                                <w:bottom w:val="none" w:sz="0" w:space="0" w:color="auto"/>
                                                                                                                <w:right w:val="none" w:sz="0" w:space="0" w:color="auto"/>
                                                                                                              </w:divBdr>
                                                                                                            </w:div>
                                                                                                            <w:div w:id="443959416">
                                                                                                              <w:marLeft w:val="0"/>
                                                                                                              <w:marRight w:val="0"/>
                                                                                                              <w:marTop w:val="0"/>
                                                                                                              <w:marBottom w:val="0"/>
                                                                                                              <w:divBdr>
                                                                                                                <w:top w:val="none" w:sz="0" w:space="0" w:color="auto"/>
                                                                                                                <w:left w:val="none" w:sz="0" w:space="0" w:color="auto"/>
                                                                                                                <w:bottom w:val="none" w:sz="0" w:space="0" w:color="auto"/>
                                                                                                                <w:right w:val="none" w:sz="0" w:space="0" w:color="auto"/>
                                                                                                              </w:divBdr>
                                                                                                            </w:div>
                                                                                                            <w:div w:id="1081027033">
                                                                                                              <w:marLeft w:val="0"/>
                                                                                                              <w:marRight w:val="0"/>
                                                                                                              <w:marTop w:val="0"/>
                                                                                                              <w:marBottom w:val="0"/>
                                                                                                              <w:divBdr>
                                                                                                                <w:top w:val="none" w:sz="0" w:space="0" w:color="auto"/>
                                                                                                                <w:left w:val="none" w:sz="0" w:space="0" w:color="auto"/>
                                                                                                                <w:bottom w:val="none" w:sz="0" w:space="0" w:color="auto"/>
                                                                                                                <w:right w:val="none" w:sz="0" w:space="0" w:color="auto"/>
                                                                                                              </w:divBdr>
                                                                                                            </w:div>
                                                                                                            <w:div w:id="69810991">
                                                                                                              <w:marLeft w:val="0"/>
                                                                                                              <w:marRight w:val="0"/>
                                                                                                              <w:marTop w:val="0"/>
                                                                                                              <w:marBottom w:val="0"/>
                                                                                                              <w:divBdr>
                                                                                                                <w:top w:val="none" w:sz="0" w:space="0" w:color="auto"/>
                                                                                                                <w:left w:val="none" w:sz="0" w:space="0" w:color="auto"/>
                                                                                                                <w:bottom w:val="none" w:sz="0" w:space="0" w:color="auto"/>
                                                                                                                <w:right w:val="none" w:sz="0" w:space="0" w:color="auto"/>
                                                                                                              </w:divBdr>
                                                                                                            </w:div>
                                                                                                            <w:div w:id="496846434">
                                                                                                              <w:marLeft w:val="0"/>
                                                                                                              <w:marRight w:val="0"/>
                                                                                                              <w:marTop w:val="0"/>
                                                                                                              <w:marBottom w:val="0"/>
                                                                                                              <w:divBdr>
                                                                                                                <w:top w:val="none" w:sz="0" w:space="0" w:color="auto"/>
                                                                                                                <w:left w:val="none" w:sz="0" w:space="0" w:color="auto"/>
                                                                                                                <w:bottom w:val="none" w:sz="0" w:space="0" w:color="auto"/>
                                                                                                                <w:right w:val="none" w:sz="0" w:space="0" w:color="auto"/>
                                                                                                              </w:divBdr>
                                                                                                            </w:div>
                                                                                                            <w:div w:id="1061094517">
                                                                                                              <w:marLeft w:val="0"/>
                                                                                                              <w:marRight w:val="0"/>
                                                                                                              <w:marTop w:val="0"/>
                                                                                                              <w:marBottom w:val="0"/>
                                                                                                              <w:divBdr>
                                                                                                                <w:top w:val="none" w:sz="0" w:space="0" w:color="auto"/>
                                                                                                                <w:left w:val="none" w:sz="0" w:space="0" w:color="auto"/>
                                                                                                                <w:bottom w:val="none" w:sz="0" w:space="0" w:color="auto"/>
                                                                                                                <w:right w:val="none" w:sz="0" w:space="0" w:color="auto"/>
                                                                                                              </w:divBdr>
                                                                                                            </w:div>
                                                                                                            <w:div w:id="2085449129">
                                                                                                              <w:marLeft w:val="0"/>
                                                                                                              <w:marRight w:val="0"/>
                                                                                                              <w:marTop w:val="0"/>
                                                                                                              <w:marBottom w:val="0"/>
                                                                                                              <w:divBdr>
                                                                                                                <w:top w:val="none" w:sz="0" w:space="0" w:color="auto"/>
                                                                                                                <w:left w:val="none" w:sz="0" w:space="0" w:color="auto"/>
                                                                                                                <w:bottom w:val="none" w:sz="0" w:space="0" w:color="auto"/>
                                                                                                                <w:right w:val="none" w:sz="0" w:space="0" w:color="auto"/>
                                                                                                              </w:divBdr>
                                                                                                            </w:div>
                                                                                                            <w:div w:id="1435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12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m.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Simpson</dc:creator>
  <cp:lastModifiedBy>Simon Smith</cp:lastModifiedBy>
  <cp:revision>3</cp:revision>
  <cp:lastPrinted>2020-03-17T13:35:00Z</cp:lastPrinted>
  <dcterms:created xsi:type="dcterms:W3CDTF">2021-12-03T13:17:00Z</dcterms:created>
  <dcterms:modified xsi:type="dcterms:W3CDTF">2021-12-03T13:17:00Z</dcterms:modified>
</cp:coreProperties>
</file>